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BDC" w:rsidRPr="008014F4" w:rsidRDefault="008014F4">
      <w:pPr>
        <w:spacing w:after="0" w:line="408" w:lineRule="auto"/>
        <w:ind w:left="120"/>
        <w:jc w:val="center"/>
        <w:rPr>
          <w:lang w:val="ru-RU"/>
        </w:rPr>
      </w:pPr>
      <w:bookmarkStart w:id="0" w:name="block-15583037"/>
      <w:r w:rsidRPr="008014F4">
        <w:rPr>
          <w:rFonts w:ascii="Times New Roman" w:hAnsi="Times New Roman"/>
          <w:b/>
          <w:color w:val="000000"/>
          <w:sz w:val="28"/>
          <w:lang w:val="ru-RU"/>
        </w:rPr>
        <w:t>МИНИСТЕРСТВО ПРОСВЕЩЕНИЯ РОССИЙСКОЙ ФЕДЕРАЦИИ</w:t>
      </w:r>
    </w:p>
    <w:p w:rsidR="00506BDC" w:rsidRPr="008014F4" w:rsidRDefault="00506BDC">
      <w:pPr>
        <w:spacing w:after="0" w:line="408" w:lineRule="auto"/>
        <w:ind w:left="120"/>
        <w:jc w:val="center"/>
        <w:rPr>
          <w:lang w:val="ru-RU"/>
        </w:rPr>
      </w:pPr>
    </w:p>
    <w:p w:rsidR="00506BDC" w:rsidRPr="008014F4" w:rsidRDefault="00506BDC">
      <w:pPr>
        <w:spacing w:after="0" w:line="408" w:lineRule="auto"/>
        <w:ind w:left="120"/>
        <w:jc w:val="center"/>
        <w:rPr>
          <w:lang w:val="ru-RU"/>
        </w:rPr>
      </w:pPr>
    </w:p>
    <w:p w:rsidR="00407BF0" w:rsidRDefault="00407BF0" w:rsidP="00407BF0">
      <w:pPr>
        <w:spacing w:after="0" w:line="408" w:lineRule="auto"/>
        <w:ind w:left="120"/>
        <w:jc w:val="center"/>
        <w:rPr>
          <w:lang w:val="ru-RU"/>
        </w:rPr>
      </w:pPr>
      <w:r>
        <w:rPr>
          <w:rFonts w:ascii="Times New Roman" w:hAnsi="Times New Roman"/>
          <w:b/>
          <w:color w:val="000000"/>
          <w:sz w:val="28"/>
          <w:lang w:val="ru-RU"/>
        </w:rPr>
        <w:t>Паршаковская СОШ – филиал МБОУ «Верх-Язьвинская СОШ»</w:t>
      </w: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8014F4">
      <w:pPr>
        <w:spacing w:after="0" w:line="408" w:lineRule="auto"/>
        <w:ind w:left="120"/>
        <w:jc w:val="center"/>
        <w:rPr>
          <w:lang w:val="ru-RU"/>
        </w:rPr>
      </w:pPr>
      <w:r w:rsidRPr="008014F4">
        <w:rPr>
          <w:rFonts w:ascii="Times New Roman" w:hAnsi="Times New Roman"/>
          <w:b/>
          <w:color w:val="000000"/>
          <w:sz w:val="28"/>
          <w:lang w:val="ru-RU"/>
        </w:rPr>
        <w:t>РАБОЧАЯ ПРОГРАММА</w:t>
      </w:r>
    </w:p>
    <w:p w:rsidR="00506BDC" w:rsidRPr="008014F4" w:rsidRDefault="008014F4">
      <w:pPr>
        <w:spacing w:after="0" w:line="408" w:lineRule="auto"/>
        <w:ind w:left="120"/>
        <w:jc w:val="center"/>
        <w:rPr>
          <w:lang w:val="ru-RU"/>
        </w:rPr>
      </w:pPr>
      <w:r w:rsidRPr="008014F4">
        <w:rPr>
          <w:rFonts w:ascii="Times New Roman" w:hAnsi="Times New Roman"/>
          <w:color w:val="000000"/>
          <w:sz w:val="28"/>
          <w:lang w:val="ru-RU"/>
        </w:rPr>
        <w:t>(</w:t>
      </w:r>
      <w:r>
        <w:rPr>
          <w:rFonts w:ascii="Times New Roman" w:hAnsi="Times New Roman"/>
          <w:color w:val="000000"/>
          <w:sz w:val="28"/>
        </w:rPr>
        <w:t>ID</w:t>
      </w:r>
      <w:r w:rsidRPr="008014F4">
        <w:rPr>
          <w:rFonts w:ascii="Times New Roman" w:hAnsi="Times New Roman"/>
          <w:color w:val="000000"/>
          <w:sz w:val="28"/>
          <w:lang w:val="ru-RU"/>
        </w:rPr>
        <w:t xml:space="preserve"> 2105993)</w:t>
      </w:r>
    </w:p>
    <w:p w:rsidR="00506BDC" w:rsidRPr="008014F4" w:rsidRDefault="00506BDC">
      <w:pPr>
        <w:spacing w:after="0"/>
        <w:ind w:left="120"/>
        <w:jc w:val="center"/>
        <w:rPr>
          <w:lang w:val="ru-RU"/>
        </w:rPr>
      </w:pPr>
    </w:p>
    <w:p w:rsidR="00506BDC" w:rsidRPr="008014F4" w:rsidRDefault="008014F4">
      <w:pPr>
        <w:spacing w:after="0" w:line="408" w:lineRule="auto"/>
        <w:ind w:left="120"/>
        <w:jc w:val="center"/>
        <w:rPr>
          <w:lang w:val="ru-RU"/>
        </w:rPr>
      </w:pPr>
      <w:r w:rsidRPr="008014F4">
        <w:rPr>
          <w:rFonts w:ascii="Times New Roman" w:hAnsi="Times New Roman"/>
          <w:b/>
          <w:color w:val="000000"/>
          <w:sz w:val="28"/>
          <w:lang w:val="ru-RU"/>
        </w:rPr>
        <w:t>учебного предмета «Химия. Базовый уровень»</w:t>
      </w:r>
    </w:p>
    <w:p w:rsidR="00506BDC" w:rsidRPr="008014F4" w:rsidRDefault="008014F4">
      <w:pPr>
        <w:spacing w:after="0" w:line="408" w:lineRule="auto"/>
        <w:ind w:left="120"/>
        <w:jc w:val="center"/>
        <w:rPr>
          <w:lang w:val="ru-RU"/>
        </w:rPr>
      </w:pPr>
      <w:r w:rsidRPr="008014F4">
        <w:rPr>
          <w:rFonts w:ascii="Times New Roman" w:hAnsi="Times New Roman"/>
          <w:color w:val="000000"/>
          <w:sz w:val="28"/>
          <w:lang w:val="ru-RU"/>
        </w:rPr>
        <w:t xml:space="preserve">для обучающихся 10 </w:t>
      </w:r>
      <w:r w:rsidRPr="008014F4">
        <w:rPr>
          <w:rFonts w:ascii="Calibri" w:hAnsi="Calibri"/>
          <w:color w:val="000000"/>
          <w:sz w:val="28"/>
          <w:lang w:val="ru-RU"/>
        </w:rPr>
        <w:t xml:space="preserve">– </w:t>
      </w:r>
      <w:r w:rsidRPr="008014F4">
        <w:rPr>
          <w:rFonts w:ascii="Times New Roman" w:hAnsi="Times New Roman"/>
          <w:color w:val="000000"/>
          <w:sz w:val="28"/>
          <w:lang w:val="ru-RU"/>
        </w:rPr>
        <w:t xml:space="preserve">11 классов </w:t>
      </w: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rPr>
          <w:lang w:val="ru-RU"/>
        </w:rPr>
      </w:pPr>
    </w:p>
    <w:p w:rsidR="008014F4" w:rsidRDefault="008014F4">
      <w:pPr>
        <w:rPr>
          <w:lang w:val="ru-RU"/>
        </w:rPr>
      </w:pPr>
    </w:p>
    <w:p w:rsidR="008014F4" w:rsidRPr="008014F4" w:rsidRDefault="008014F4" w:rsidP="008014F4">
      <w:pPr>
        <w:rPr>
          <w:lang w:val="ru-RU"/>
        </w:rPr>
      </w:pPr>
    </w:p>
    <w:p w:rsidR="008014F4" w:rsidRPr="008014F4" w:rsidRDefault="008014F4" w:rsidP="008014F4">
      <w:pPr>
        <w:rPr>
          <w:lang w:val="ru-RU"/>
        </w:rPr>
      </w:pPr>
    </w:p>
    <w:p w:rsidR="008014F4" w:rsidRPr="008014F4" w:rsidRDefault="00407BF0" w:rsidP="008014F4">
      <w:pPr>
        <w:tabs>
          <w:tab w:val="left" w:pos="1949"/>
        </w:tabs>
        <w:jc w:val="center"/>
        <w:rPr>
          <w:sz w:val="28"/>
          <w:lang w:val="ru-RU"/>
        </w:rPr>
      </w:pPr>
      <w:r>
        <w:rPr>
          <w:sz w:val="28"/>
          <w:lang w:val="ru-RU"/>
        </w:rPr>
        <w:t>Паршакова</w:t>
      </w:r>
      <w:bookmarkStart w:id="1" w:name="_GoBack"/>
      <w:bookmarkEnd w:id="1"/>
      <w:r w:rsidR="008014F4" w:rsidRPr="008014F4">
        <w:rPr>
          <w:sz w:val="28"/>
          <w:lang w:val="ru-RU"/>
        </w:rPr>
        <w:t>, 2023 - 2024</w:t>
      </w:r>
    </w:p>
    <w:p w:rsidR="00506BDC" w:rsidRPr="008014F4" w:rsidRDefault="008014F4" w:rsidP="008014F4">
      <w:pPr>
        <w:tabs>
          <w:tab w:val="left" w:pos="1949"/>
        </w:tabs>
        <w:rPr>
          <w:lang w:val="ru-RU"/>
        </w:rPr>
        <w:sectPr w:rsidR="00506BDC" w:rsidRPr="008014F4">
          <w:pgSz w:w="11906" w:h="16383"/>
          <w:pgMar w:top="1134" w:right="850" w:bottom="1134" w:left="1701" w:header="720" w:footer="720" w:gutter="0"/>
          <w:cols w:space="720"/>
        </w:sectPr>
      </w:pPr>
      <w:r>
        <w:rPr>
          <w:lang w:val="ru-RU"/>
        </w:rPr>
        <w:tab/>
      </w:r>
    </w:p>
    <w:p w:rsidR="00506BDC" w:rsidRPr="008014F4" w:rsidRDefault="008014F4">
      <w:pPr>
        <w:spacing w:after="0"/>
        <w:ind w:firstLine="600"/>
        <w:rPr>
          <w:lang w:val="ru-RU"/>
        </w:rPr>
      </w:pPr>
      <w:bookmarkStart w:id="2" w:name="_Toc118729915"/>
      <w:bookmarkStart w:id="3" w:name="block-15583038"/>
      <w:bookmarkEnd w:id="0"/>
      <w:bookmarkEnd w:id="2"/>
      <w:r w:rsidRPr="008014F4">
        <w:rPr>
          <w:rFonts w:ascii="Times New Roman" w:hAnsi="Times New Roman"/>
          <w:b/>
          <w:color w:val="000000"/>
          <w:sz w:val="28"/>
          <w:lang w:val="ru-RU"/>
        </w:rPr>
        <w:lastRenderedPageBreak/>
        <w:t>ПОЯСНИТЕЛЬНАЯ ЗАПИСКА</w:t>
      </w:r>
    </w:p>
    <w:p w:rsidR="00506BDC" w:rsidRPr="008014F4" w:rsidRDefault="008014F4">
      <w:pPr>
        <w:spacing w:after="0"/>
        <w:ind w:firstLine="600"/>
        <w:jc w:val="both"/>
        <w:rPr>
          <w:lang w:val="ru-RU"/>
        </w:rPr>
      </w:pPr>
      <w:r w:rsidRPr="008014F4">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8014F4">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8014F4">
        <w:rPr>
          <w:rFonts w:ascii="Calibri" w:hAnsi="Calibri"/>
          <w:color w:val="000000"/>
          <w:sz w:val="28"/>
          <w:lang w:val="ru-RU"/>
        </w:rPr>
        <w:t>–</w:t>
      </w:r>
      <w:r w:rsidRPr="008014F4">
        <w:rPr>
          <w:rFonts w:ascii="Times New Roman" w:hAnsi="Times New Roman"/>
          <w:color w:val="000000"/>
          <w:sz w:val="28"/>
          <w:lang w:val="ru-RU"/>
        </w:rPr>
        <w:t>11 кл.) являются:</w:t>
      </w:r>
    </w:p>
    <w:p w:rsidR="00506BDC" w:rsidRPr="008014F4" w:rsidRDefault="008014F4">
      <w:pPr>
        <w:numPr>
          <w:ilvl w:val="0"/>
          <w:numId w:val="1"/>
        </w:numPr>
        <w:spacing w:after="0" w:line="264" w:lineRule="auto"/>
        <w:jc w:val="both"/>
        <w:rPr>
          <w:lang w:val="ru-RU"/>
        </w:rPr>
      </w:pPr>
      <w:r w:rsidRPr="008014F4">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506BDC" w:rsidRPr="008014F4" w:rsidRDefault="008014F4">
      <w:pPr>
        <w:numPr>
          <w:ilvl w:val="0"/>
          <w:numId w:val="1"/>
        </w:numPr>
        <w:spacing w:after="0" w:line="264" w:lineRule="auto"/>
        <w:jc w:val="both"/>
        <w:rPr>
          <w:lang w:val="ru-RU"/>
        </w:rPr>
      </w:pPr>
      <w:r w:rsidRPr="008014F4">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506BDC" w:rsidRPr="008014F4" w:rsidRDefault="008014F4">
      <w:pPr>
        <w:numPr>
          <w:ilvl w:val="0"/>
          <w:numId w:val="1"/>
        </w:numPr>
        <w:spacing w:after="0" w:line="264" w:lineRule="auto"/>
        <w:jc w:val="both"/>
        <w:rPr>
          <w:lang w:val="ru-RU"/>
        </w:rPr>
      </w:pPr>
      <w:r w:rsidRPr="008014F4">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506BDC" w:rsidRPr="008014F4" w:rsidRDefault="00506BDC">
      <w:pPr>
        <w:rPr>
          <w:lang w:val="ru-RU"/>
        </w:rPr>
        <w:sectPr w:rsidR="00506BDC" w:rsidRPr="008014F4">
          <w:pgSz w:w="11906" w:h="16383"/>
          <w:pgMar w:top="1134" w:right="850" w:bottom="1134" w:left="1701" w:header="720" w:footer="720" w:gutter="0"/>
          <w:cols w:space="720"/>
        </w:sectPr>
      </w:pPr>
    </w:p>
    <w:p w:rsidR="00506BDC" w:rsidRPr="008014F4" w:rsidRDefault="008014F4">
      <w:pPr>
        <w:spacing w:after="0" w:line="264" w:lineRule="auto"/>
        <w:ind w:left="120"/>
        <w:jc w:val="both"/>
        <w:rPr>
          <w:lang w:val="ru-RU"/>
        </w:rPr>
      </w:pPr>
      <w:bookmarkStart w:id="4" w:name="block-15583039"/>
      <w:bookmarkEnd w:id="3"/>
      <w:r w:rsidRPr="008014F4">
        <w:rPr>
          <w:rFonts w:ascii="Times New Roman" w:hAnsi="Times New Roman"/>
          <w:b/>
          <w:color w:val="000000"/>
          <w:sz w:val="28"/>
          <w:lang w:val="ru-RU"/>
        </w:rPr>
        <w:lastRenderedPageBreak/>
        <w:t>СОДЕРЖАНИЕ ОБУЧЕНИЯ</w:t>
      </w:r>
    </w:p>
    <w:p w:rsidR="00506BDC" w:rsidRPr="008014F4" w:rsidRDefault="00506BDC">
      <w:pPr>
        <w:spacing w:after="0" w:line="264" w:lineRule="auto"/>
        <w:ind w:left="120"/>
        <w:jc w:val="both"/>
        <w:rPr>
          <w:lang w:val="ru-RU"/>
        </w:rPr>
      </w:pPr>
    </w:p>
    <w:p w:rsidR="00506BDC" w:rsidRPr="008014F4" w:rsidRDefault="008014F4">
      <w:pPr>
        <w:spacing w:after="0" w:line="264" w:lineRule="auto"/>
        <w:ind w:left="120"/>
        <w:jc w:val="both"/>
        <w:rPr>
          <w:lang w:val="ru-RU"/>
        </w:rPr>
      </w:pPr>
      <w:r w:rsidRPr="008014F4">
        <w:rPr>
          <w:rFonts w:ascii="Times New Roman" w:hAnsi="Times New Roman"/>
          <w:b/>
          <w:color w:val="000000"/>
          <w:sz w:val="28"/>
          <w:lang w:val="ru-RU"/>
        </w:rPr>
        <w:t>10 КЛАСС</w:t>
      </w:r>
      <w:r w:rsidRPr="008014F4">
        <w:rPr>
          <w:rFonts w:ascii="Times New Roman" w:hAnsi="Times New Roman"/>
          <w:color w:val="000000"/>
          <w:sz w:val="28"/>
          <w:lang w:val="ru-RU"/>
        </w:rPr>
        <w:t xml:space="preserve"> </w:t>
      </w:r>
    </w:p>
    <w:p w:rsidR="00506BDC" w:rsidRPr="008014F4" w:rsidRDefault="00506BDC">
      <w:pPr>
        <w:spacing w:after="0" w:line="264" w:lineRule="auto"/>
        <w:ind w:left="120"/>
        <w:jc w:val="both"/>
        <w:rPr>
          <w:lang w:val="ru-RU"/>
        </w:rPr>
      </w:pPr>
    </w:p>
    <w:p w:rsidR="00506BDC" w:rsidRPr="008014F4" w:rsidRDefault="008014F4">
      <w:pPr>
        <w:spacing w:after="0" w:line="264" w:lineRule="auto"/>
        <w:ind w:left="120"/>
        <w:jc w:val="both"/>
        <w:rPr>
          <w:lang w:val="ru-RU"/>
        </w:rPr>
      </w:pPr>
      <w:r w:rsidRPr="008014F4">
        <w:rPr>
          <w:rFonts w:ascii="Times New Roman" w:hAnsi="Times New Roman"/>
          <w:b/>
          <w:color w:val="000000"/>
          <w:sz w:val="28"/>
          <w:lang w:val="ru-RU"/>
        </w:rPr>
        <w:t>ОРГАНИЧЕСКАЯ ХИМИЯ</w:t>
      </w:r>
    </w:p>
    <w:p w:rsidR="00506BDC" w:rsidRPr="008014F4" w:rsidRDefault="00506BDC">
      <w:pPr>
        <w:spacing w:after="0" w:line="264" w:lineRule="auto"/>
        <w:ind w:left="120"/>
        <w:jc w:val="both"/>
        <w:rPr>
          <w:lang w:val="ru-RU"/>
        </w:rPr>
      </w:pP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Теоретические основы органической химии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Углеводороды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8014F4">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8014F4">
        <w:rPr>
          <w:rFonts w:ascii="Times New Roman" w:hAnsi="Times New Roman"/>
          <w:color w:val="000000"/>
          <w:sz w:val="28"/>
          <w:lang w:val="ru-RU"/>
        </w:rPr>
        <w:t xml:space="preserve"> Токсичность </w:t>
      </w:r>
      <w:r w:rsidRPr="008014F4">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8014F4">
        <w:rPr>
          <w:rFonts w:ascii="Times New Roman" w:hAnsi="Times New Roman"/>
          <w:color w:val="000000"/>
          <w:sz w:val="28"/>
          <w:u w:val="single"/>
          <w:lang w:val="ru-RU"/>
        </w:rPr>
        <w:t>практической работы</w:t>
      </w:r>
      <w:r w:rsidRPr="008014F4">
        <w:rPr>
          <w:rFonts w:ascii="Times New Roman" w:hAnsi="Times New Roman"/>
          <w:color w:val="000000"/>
          <w:sz w:val="28"/>
          <w:lang w:val="ru-RU"/>
        </w:rPr>
        <w:t xml:space="preserve">: получение этилена и изучение его свойств.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Расчётные задачи.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Кислородсодержащие органические соединения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Альдегиды и </w:t>
      </w:r>
      <w:r w:rsidRPr="008014F4">
        <w:rPr>
          <w:rFonts w:ascii="Times New Roman" w:hAnsi="Times New Roman"/>
          <w:i/>
          <w:color w:val="000000"/>
          <w:sz w:val="28"/>
          <w:lang w:val="ru-RU"/>
        </w:rPr>
        <w:t>кетоны</w:t>
      </w:r>
      <w:r w:rsidRPr="008014F4">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8014F4">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8014F4">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8014F4">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8014F4">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8014F4">
        <w:rPr>
          <w:rFonts w:ascii="Times New Roman" w:hAnsi="Times New Roman"/>
          <w:color w:val="000000"/>
          <w:sz w:val="28"/>
          <w:lang w:val="ru-RU"/>
        </w:rPr>
        <w:t>) и гидроксидом меди(</w:t>
      </w:r>
      <w:r>
        <w:rPr>
          <w:rFonts w:ascii="Times New Roman" w:hAnsi="Times New Roman"/>
          <w:color w:val="000000"/>
          <w:sz w:val="28"/>
        </w:rPr>
        <w:t>II</w:t>
      </w:r>
      <w:r w:rsidRPr="008014F4">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Расчётные задачи.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Азотсодержащие органические соединения.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Высокомолекулярные соединения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Межпредметные связи.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География: минералы, горные породы, полезные ископаемые, топливо, ресурсы.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506BDC" w:rsidRPr="008014F4" w:rsidRDefault="00506BDC">
      <w:pPr>
        <w:spacing w:after="0" w:line="264" w:lineRule="auto"/>
        <w:ind w:left="120"/>
        <w:jc w:val="both"/>
        <w:rPr>
          <w:lang w:val="ru-RU"/>
        </w:rPr>
      </w:pPr>
    </w:p>
    <w:p w:rsidR="00506BDC" w:rsidRPr="008014F4" w:rsidRDefault="008014F4">
      <w:pPr>
        <w:spacing w:after="0" w:line="264" w:lineRule="auto"/>
        <w:ind w:left="120"/>
        <w:jc w:val="both"/>
        <w:rPr>
          <w:lang w:val="ru-RU"/>
        </w:rPr>
      </w:pPr>
      <w:r w:rsidRPr="008014F4">
        <w:rPr>
          <w:rFonts w:ascii="Times New Roman" w:hAnsi="Times New Roman"/>
          <w:b/>
          <w:color w:val="000000"/>
          <w:sz w:val="28"/>
          <w:lang w:val="ru-RU"/>
        </w:rPr>
        <w:t xml:space="preserve">11 КЛАСС </w:t>
      </w:r>
    </w:p>
    <w:p w:rsidR="00506BDC" w:rsidRPr="008014F4" w:rsidRDefault="00506BDC">
      <w:pPr>
        <w:spacing w:after="0" w:line="264" w:lineRule="auto"/>
        <w:ind w:left="120"/>
        <w:jc w:val="both"/>
        <w:rPr>
          <w:lang w:val="ru-RU"/>
        </w:rPr>
      </w:pPr>
    </w:p>
    <w:p w:rsidR="00506BDC" w:rsidRPr="008014F4" w:rsidRDefault="008014F4">
      <w:pPr>
        <w:spacing w:after="0" w:line="264" w:lineRule="auto"/>
        <w:ind w:left="120"/>
        <w:jc w:val="both"/>
        <w:rPr>
          <w:lang w:val="ru-RU"/>
        </w:rPr>
      </w:pPr>
      <w:r w:rsidRPr="008014F4">
        <w:rPr>
          <w:rFonts w:ascii="Times New Roman" w:hAnsi="Times New Roman"/>
          <w:b/>
          <w:color w:val="000000"/>
          <w:sz w:val="28"/>
          <w:lang w:val="ru-RU"/>
        </w:rPr>
        <w:t>ОБЩАЯ И НЕОРГАНИЧЕСКАЯ ХИМИЯ</w:t>
      </w:r>
    </w:p>
    <w:p w:rsidR="00506BDC" w:rsidRPr="008014F4" w:rsidRDefault="00506BDC">
      <w:pPr>
        <w:spacing w:after="0" w:line="264" w:lineRule="auto"/>
        <w:ind w:left="120"/>
        <w:jc w:val="both"/>
        <w:rPr>
          <w:lang w:val="ru-RU"/>
        </w:rPr>
      </w:pP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Теоретические основы химии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8014F4">
        <w:rPr>
          <w:rFonts w:ascii="Times New Roman" w:hAnsi="Times New Roman"/>
          <w:color w:val="000000"/>
          <w:sz w:val="28"/>
          <w:lang w:val="ru-RU"/>
        </w:rPr>
        <w:t xml:space="preserve">-, </w:t>
      </w:r>
      <w:r>
        <w:rPr>
          <w:rFonts w:ascii="Times New Roman" w:hAnsi="Times New Roman"/>
          <w:color w:val="000000"/>
          <w:sz w:val="28"/>
        </w:rPr>
        <w:t>p</w:t>
      </w:r>
      <w:r w:rsidRPr="008014F4">
        <w:rPr>
          <w:rFonts w:ascii="Times New Roman" w:hAnsi="Times New Roman"/>
          <w:color w:val="000000"/>
          <w:sz w:val="28"/>
          <w:lang w:val="ru-RU"/>
        </w:rPr>
        <w:t xml:space="preserve">-, </w:t>
      </w:r>
      <w:r>
        <w:rPr>
          <w:rFonts w:ascii="Times New Roman" w:hAnsi="Times New Roman"/>
          <w:color w:val="000000"/>
          <w:sz w:val="28"/>
        </w:rPr>
        <w:t>d</w:t>
      </w:r>
      <w:r w:rsidRPr="008014F4">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Окислительно-восстановительные реакции.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Расчётные задачи.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Неорганическая химия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Применение важнейших неметаллов и их соединений.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Общие способы получения металлов. Применение металлов в быту и технике.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Расчётные задачи.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Химия и жизнь</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Межпредметные связи.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География: минералы, горные породы, полезные ископаемые, топливо, ресурсы.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506BDC" w:rsidRPr="008014F4" w:rsidRDefault="00506BDC">
      <w:pPr>
        <w:spacing w:after="0" w:line="264" w:lineRule="auto"/>
        <w:ind w:left="120"/>
        <w:jc w:val="both"/>
        <w:rPr>
          <w:lang w:val="ru-RU"/>
        </w:rPr>
      </w:pPr>
    </w:p>
    <w:p w:rsidR="00506BDC" w:rsidRPr="008014F4" w:rsidRDefault="00506BDC">
      <w:pPr>
        <w:rPr>
          <w:lang w:val="ru-RU"/>
        </w:rPr>
        <w:sectPr w:rsidR="00506BDC" w:rsidRPr="008014F4">
          <w:pgSz w:w="11906" w:h="16383"/>
          <w:pgMar w:top="1134" w:right="850" w:bottom="1134" w:left="1701" w:header="720" w:footer="720" w:gutter="0"/>
          <w:cols w:space="720"/>
        </w:sectPr>
      </w:pPr>
    </w:p>
    <w:p w:rsidR="00506BDC" w:rsidRPr="008014F4" w:rsidRDefault="008014F4">
      <w:pPr>
        <w:spacing w:after="0" w:line="264" w:lineRule="auto"/>
        <w:ind w:left="120"/>
        <w:jc w:val="both"/>
        <w:rPr>
          <w:lang w:val="ru-RU"/>
        </w:rPr>
      </w:pPr>
      <w:bookmarkStart w:id="5" w:name="block-15583040"/>
      <w:bookmarkEnd w:id="4"/>
      <w:r w:rsidRPr="008014F4">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506BDC" w:rsidRPr="008014F4" w:rsidRDefault="00506BDC">
      <w:pPr>
        <w:spacing w:after="0" w:line="264" w:lineRule="auto"/>
        <w:ind w:left="120"/>
        <w:jc w:val="both"/>
        <w:rPr>
          <w:lang w:val="ru-RU"/>
        </w:rPr>
      </w:pPr>
    </w:p>
    <w:p w:rsidR="00506BDC" w:rsidRPr="008014F4" w:rsidRDefault="008014F4">
      <w:pPr>
        <w:spacing w:after="0" w:line="264" w:lineRule="auto"/>
        <w:ind w:left="120"/>
        <w:jc w:val="both"/>
        <w:rPr>
          <w:lang w:val="ru-RU"/>
        </w:rPr>
      </w:pPr>
      <w:r w:rsidRPr="008014F4">
        <w:rPr>
          <w:rFonts w:ascii="Times New Roman" w:hAnsi="Times New Roman"/>
          <w:b/>
          <w:color w:val="000000"/>
          <w:sz w:val="28"/>
          <w:lang w:val="ru-RU"/>
        </w:rPr>
        <w:t>ЛИЧНОСТНЫЕ РЕЗУЛЬТАТЫ</w:t>
      </w:r>
    </w:p>
    <w:p w:rsidR="00506BDC" w:rsidRPr="008014F4" w:rsidRDefault="00506BDC">
      <w:pPr>
        <w:spacing w:after="0" w:line="264" w:lineRule="auto"/>
        <w:ind w:left="120"/>
        <w:jc w:val="both"/>
        <w:rPr>
          <w:lang w:val="ru-RU"/>
        </w:rPr>
      </w:pP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наличие мотивации к обучению;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1) гражданского воспитания</w:t>
      </w:r>
      <w:r w:rsidRPr="008014F4">
        <w:rPr>
          <w:rFonts w:ascii="Times New Roman" w:hAnsi="Times New Roman"/>
          <w:color w:val="000000"/>
          <w:sz w:val="28"/>
          <w:lang w:val="ru-RU"/>
        </w:rPr>
        <w:t>:</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2) патриотического воспитания</w:t>
      </w:r>
      <w:r w:rsidRPr="008014F4">
        <w:rPr>
          <w:rFonts w:ascii="Times New Roman" w:hAnsi="Times New Roman"/>
          <w:color w:val="000000"/>
          <w:sz w:val="28"/>
          <w:lang w:val="ru-RU"/>
        </w:rPr>
        <w:t>:</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3) духовно-нравственного воспитания: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нравственного сознания, этического поведения;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4) формирования культуры здоровья: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5) трудового воспитания: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уважения к труду, людям труда и результатам трудовой деятельности;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6) экологического воспитания: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7) ценности научного познания: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8014F4">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интереса к познанию и исследовательской деятельности;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интереса к особенностям труда в различных сферах профессиональной деятельности.</w:t>
      </w:r>
    </w:p>
    <w:p w:rsidR="00506BDC" w:rsidRPr="008014F4" w:rsidRDefault="008014F4">
      <w:pPr>
        <w:spacing w:after="0"/>
        <w:ind w:left="120"/>
        <w:rPr>
          <w:lang w:val="ru-RU"/>
        </w:rPr>
      </w:pPr>
      <w:r w:rsidRPr="008014F4">
        <w:rPr>
          <w:rFonts w:ascii="Times New Roman" w:hAnsi="Times New Roman"/>
          <w:b/>
          <w:color w:val="000000"/>
          <w:sz w:val="28"/>
          <w:lang w:val="ru-RU"/>
        </w:rPr>
        <w:t>МЕТАПРЕДМЕТНЫЕ РЕЗУЛЬТАТЫ</w:t>
      </w:r>
    </w:p>
    <w:p w:rsidR="00506BDC" w:rsidRPr="008014F4" w:rsidRDefault="00506BDC">
      <w:pPr>
        <w:spacing w:after="0"/>
        <w:ind w:left="120"/>
        <w:rPr>
          <w:lang w:val="ru-RU"/>
        </w:rPr>
      </w:pP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Овладение универсальными учебными познавательными действиями: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1) базовые логические действия: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8014F4">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устанавливать причинно-следственные связи между изучаемыми явлениями;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2) базовые исследовательские действия: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владеть основами методов научного познания веществ и химических реакций;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3) работа с информацией: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использовать и преобразовывать знаково-символические средства наглядности.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Овладение универсальными коммуникативными действиями: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Овладение универсальными регулятивными действиями: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осуществлять самоконтроль своей деятельности на основе самоанализа и самооценки.</w:t>
      </w:r>
    </w:p>
    <w:p w:rsidR="00506BDC" w:rsidRPr="008014F4" w:rsidRDefault="00506BDC">
      <w:pPr>
        <w:spacing w:after="0"/>
        <w:ind w:left="120"/>
        <w:rPr>
          <w:lang w:val="ru-RU"/>
        </w:rPr>
      </w:pPr>
    </w:p>
    <w:p w:rsidR="00506BDC" w:rsidRPr="008014F4" w:rsidRDefault="008014F4">
      <w:pPr>
        <w:spacing w:after="0"/>
        <w:ind w:left="120"/>
        <w:rPr>
          <w:lang w:val="ru-RU"/>
        </w:rPr>
      </w:pPr>
      <w:r w:rsidRPr="008014F4">
        <w:rPr>
          <w:rFonts w:ascii="Times New Roman" w:hAnsi="Times New Roman"/>
          <w:b/>
          <w:color w:val="000000"/>
          <w:sz w:val="28"/>
          <w:lang w:val="ru-RU"/>
        </w:rPr>
        <w:t>ПРЕДМЕТНЫЕ РЕЗУЛЬТАТЫ</w:t>
      </w:r>
    </w:p>
    <w:p w:rsidR="00506BDC" w:rsidRPr="008014F4" w:rsidRDefault="00506BDC">
      <w:pPr>
        <w:spacing w:after="0"/>
        <w:ind w:left="120"/>
        <w:rPr>
          <w:lang w:val="ru-RU"/>
        </w:rPr>
      </w:pPr>
    </w:p>
    <w:p w:rsidR="00506BDC" w:rsidRPr="008014F4" w:rsidRDefault="008014F4">
      <w:pPr>
        <w:spacing w:after="0" w:line="264" w:lineRule="auto"/>
        <w:ind w:left="120"/>
        <w:jc w:val="both"/>
        <w:rPr>
          <w:lang w:val="ru-RU"/>
        </w:rPr>
      </w:pPr>
      <w:r w:rsidRPr="008014F4">
        <w:rPr>
          <w:rFonts w:ascii="Times New Roman" w:hAnsi="Times New Roman"/>
          <w:b/>
          <w:color w:val="000000"/>
          <w:sz w:val="28"/>
          <w:lang w:val="ru-RU"/>
        </w:rPr>
        <w:t>10 КЛАСС</w:t>
      </w:r>
    </w:p>
    <w:p w:rsidR="00506BDC" w:rsidRPr="008014F4" w:rsidRDefault="00506BDC">
      <w:pPr>
        <w:spacing w:after="0" w:line="264" w:lineRule="auto"/>
        <w:ind w:left="120"/>
        <w:jc w:val="both"/>
        <w:rPr>
          <w:lang w:val="ru-RU"/>
        </w:rPr>
      </w:pP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Предметные результаты освоения курса «Органическая химия» отражают:</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w:t>
      </w:r>
      <w:r w:rsidRPr="008014F4">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8014F4">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506BDC" w:rsidRPr="008014F4" w:rsidRDefault="00506BDC">
      <w:pPr>
        <w:spacing w:after="0" w:line="264" w:lineRule="auto"/>
        <w:ind w:left="120"/>
        <w:jc w:val="both"/>
        <w:rPr>
          <w:lang w:val="ru-RU"/>
        </w:rPr>
      </w:pPr>
    </w:p>
    <w:p w:rsidR="00506BDC" w:rsidRPr="008014F4" w:rsidRDefault="008014F4">
      <w:pPr>
        <w:spacing w:after="0" w:line="264" w:lineRule="auto"/>
        <w:ind w:left="120"/>
        <w:jc w:val="both"/>
        <w:rPr>
          <w:lang w:val="ru-RU"/>
        </w:rPr>
      </w:pPr>
      <w:r w:rsidRPr="008014F4">
        <w:rPr>
          <w:rFonts w:ascii="Times New Roman" w:hAnsi="Times New Roman"/>
          <w:b/>
          <w:color w:val="000000"/>
          <w:sz w:val="28"/>
          <w:lang w:val="ru-RU"/>
        </w:rPr>
        <w:t>11 КЛАСС</w:t>
      </w:r>
    </w:p>
    <w:p w:rsidR="00506BDC" w:rsidRPr="008014F4" w:rsidRDefault="00506BDC">
      <w:pPr>
        <w:spacing w:after="0" w:line="264" w:lineRule="auto"/>
        <w:ind w:left="120"/>
        <w:jc w:val="both"/>
        <w:rPr>
          <w:lang w:val="ru-RU"/>
        </w:rPr>
      </w:pP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Предметные результаты освоения курса «Общая и неорганическая химия» отражают:</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8014F4">
        <w:rPr>
          <w:rFonts w:ascii="Times New Roman" w:hAnsi="Times New Roman"/>
          <w:color w:val="000000"/>
          <w:sz w:val="28"/>
          <w:lang w:val="ru-RU"/>
        </w:rPr>
        <w:t xml:space="preserve">-, </w:t>
      </w:r>
      <w:r>
        <w:rPr>
          <w:rFonts w:ascii="Times New Roman" w:hAnsi="Times New Roman"/>
          <w:color w:val="000000"/>
          <w:sz w:val="28"/>
        </w:rPr>
        <w:t>p</w:t>
      </w:r>
      <w:r w:rsidRPr="008014F4">
        <w:rPr>
          <w:rFonts w:ascii="Times New Roman" w:hAnsi="Times New Roman"/>
          <w:color w:val="000000"/>
          <w:sz w:val="28"/>
          <w:lang w:val="ru-RU"/>
        </w:rPr>
        <w:t xml:space="preserve">-, </w:t>
      </w:r>
      <w:r>
        <w:rPr>
          <w:rFonts w:ascii="Times New Roman" w:hAnsi="Times New Roman"/>
          <w:color w:val="000000"/>
          <w:sz w:val="28"/>
        </w:rPr>
        <w:t>d</w:t>
      </w:r>
      <w:r w:rsidRPr="008014F4">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8014F4">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8014F4">
        <w:rPr>
          <w:rFonts w:ascii="Times New Roman" w:hAnsi="Times New Roman"/>
          <w:color w:val="000000"/>
          <w:sz w:val="28"/>
          <w:lang w:val="ru-RU"/>
        </w:rPr>
        <w:t xml:space="preserve">-, </w:t>
      </w:r>
      <w:r>
        <w:rPr>
          <w:rFonts w:ascii="Times New Roman" w:hAnsi="Times New Roman"/>
          <w:color w:val="000000"/>
          <w:sz w:val="28"/>
        </w:rPr>
        <w:t>p</w:t>
      </w:r>
      <w:r w:rsidRPr="008014F4">
        <w:rPr>
          <w:rFonts w:ascii="Times New Roman" w:hAnsi="Times New Roman"/>
          <w:color w:val="000000"/>
          <w:sz w:val="28"/>
          <w:lang w:val="ru-RU"/>
        </w:rPr>
        <w:t xml:space="preserve">-, </w:t>
      </w:r>
      <w:r>
        <w:rPr>
          <w:rFonts w:ascii="Times New Roman" w:hAnsi="Times New Roman"/>
          <w:color w:val="000000"/>
          <w:sz w:val="28"/>
        </w:rPr>
        <w:t>d</w:t>
      </w:r>
      <w:r w:rsidRPr="008014F4">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506BDC" w:rsidRPr="008014F4" w:rsidRDefault="00506BDC">
      <w:pPr>
        <w:rPr>
          <w:lang w:val="ru-RU"/>
        </w:rPr>
        <w:sectPr w:rsidR="00506BDC" w:rsidRPr="008014F4">
          <w:pgSz w:w="11906" w:h="16383"/>
          <w:pgMar w:top="1134" w:right="850" w:bottom="1134" w:left="1701" w:header="720" w:footer="720" w:gutter="0"/>
          <w:cols w:space="720"/>
        </w:sectPr>
      </w:pPr>
    </w:p>
    <w:p w:rsidR="00506BDC" w:rsidRDefault="008014F4">
      <w:pPr>
        <w:spacing w:after="0"/>
        <w:ind w:left="120"/>
      </w:pPr>
      <w:bookmarkStart w:id="6" w:name="block-15583041"/>
      <w:bookmarkEnd w:id="5"/>
      <w:r w:rsidRPr="008014F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06BDC" w:rsidRDefault="008014F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506BDC">
        <w:trPr>
          <w:trHeight w:val="144"/>
          <w:tblCellSpacing w:w="20" w:type="nil"/>
        </w:trPr>
        <w:tc>
          <w:tcPr>
            <w:tcW w:w="529" w:type="dxa"/>
            <w:vMerge w:val="restart"/>
            <w:tcMar>
              <w:top w:w="50" w:type="dxa"/>
              <w:left w:w="100" w:type="dxa"/>
            </w:tcMar>
            <w:vAlign w:val="center"/>
          </w:tcPr>
          <w:p w:rsidR="00506BDC" w:rsidRDefault="008014F4">
            <w:pPr>
              <w:spacing w:after="0"/>
              <w:ind w:left="135"/>
            </w:pPr>
            <w:r>
              <w:rPr>
                <w:rFonts w:ascii="Times New Roman" w:hAnsi="Times New Roman"/>
                <w:b/>
                <w:color w:val="000000"/>
                <w:sz w:val="24"/>
              </w:rPr>
              <w:t xml:space="preserve">№ п/п </w:t>
            </w:r>
          </w:p>
          <w:p w:rsidR="00506BDC" w:rsidRDefault="00506BDC">
            <w:pPr>
              <w:spacing w:after="0"/>
              <w:ind w:left="135"/>
            </w:pPr>
          </w:p>
        </w:tc>
        <w:tc>
          <w:tcPr>
            <w:tcW w:w="2464" w:type="dxa"/>
            <w:vMerge w:val="restart"/>
            <w:tcMar>
              <w:top w:w="50" w:type="dxa"/>
              <w:left w:w="100" w:type="dxa"/>
            </w:tcMar>
            <w:vAlign w:val="center"/>
          </w:tcPr>
          <w:p w:rsidR="00506BDC" w:rsidRDefault="008014F4">
            <w:pPr>
              <w:spacing w:after="0"/>
              <w:ind w:left="135"/>
            </w:pPr>
            <w:r>
              <w:rPr>
                <w:rFonts w:ascii="Times New Roman" w:hAnsi="Times New Roman"/>
                <w:b/>
                <w:color w:val="000000"/>
                <w:sz w:val="24"/>
              </w:rPr>
              <w:t xml:space="preserve">Наименование разделов и тем программы </w:t>
            </w:r>
          </w:p>
          <w:p w:rsidR="00506BDC" w:rsidRDefault="00506BDC">
            <w:pPr>
              <w:spacing w:after="0"/>
              <w:ind w:left="135"/>
            </w:pPr>
          </w:p>
        </w:tc>
        <w:tc>
          <w:tcPr>
            <w:tcW w:w="0" w:type="auto"/>
            <w:gridSpan w:val="3"/>
            <w:tcMar>
              <w:top w:w="50" w:type="dxa"/>
              <w:left w:w="100" w:type="dxa"/>
            </w:tcMar>
            <w:vAlign w:val="center"/>
          </w:tcPr>
          <w:p w:rsidR="00506BDC" w:rsidRDefault="008014F4">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506BDC" w:rsidRDefault="008014F4">
            <w:pPr>
              <w:spacing w:after="0"/>
              <w:ind w:left="135"/>
            </w:pPr>
            <w:r>
              <w:rPr>
                <w:rFonts w:ascii="Times New Roman" w:hAnsi="Times New Roman"/>
                <w:b/>
                <w:color w:val="000000"/>
                <w:sz w:val="24"/>
              </w:rPr>
              <w:t xml:space="preserve">Электронные (цифровые) образовательные ресурсы </w:t>
            </w:r>
          </w:p>
          <w:p w:rsidR="00506BDC" w:rsidRDefault="00506BDC">
            <w:pPr>
              <w:spacing w:after="0"/>
              <w:ind w:left="135"/>
            </w:pPr>
          </w:p>
        </w:tc>
      </w:tr>
      <w:tr w:rsidR="00506BDC">
        <w:trPr>
          <w:trHeight w:val="144"/>
          <w:tblCellSpacing w:w="20" w:type="nil"/>
        </w:trPr>
        <w:tc>
          <w:tcPr>
            <w:tcW w:w="0" w:type="auto"/>
            <w:vMerge/>
            <w:tcBorders>
              <w:top w:val="nil"/>
            </w:tcBorders>
            <w:tcMar>
              <w:top w:w="50" w:type="dxa"/>
              <w:left w:w="100" w:type="dxa"/>
            </w:tcMar>
          </w:tcPr>
          <w:p w:rsidR="00506BDC" w:rsidRDefault="00506BDC"/>
        </w:tc>
        <w:tc>
          <w:tcPr>
            <w:tcW w:w="0" w:type="auto"/>
            <w:vMerge/>
            <w:tcBorders>
              <w:top w:val="nil"/>
            </w:tcBorders>
            <w:tcMar>
              <w:top w:w="50" w:type="dxa"/>
              <w:left w:w="100" w:type="dxa"/>
            </w:tcMar>
          </w:tcPr>
          <w:p w:rsidR="00506BDC" w:rsidRDefault="00506BDC"/>
        </w:tc>
        <w:tc>
          <w:tcPr>
            <w:tcW w:w="1028" w:type="dxa"/>
            <w:tcMar>
              <w:top w:w="50" w:type="dxa"/>
              <w:left w:w="100" w:type="dxa"/>
            </w:tcMar>
            <w:vAlign w:val="center"/>
          </w:tcPr>
          <w:p w:rsidR="00506BDC" w:rsidRDefault="008014F4">
            <w:pPr>
              <w:spacing w:after="0"/>
              <w:ind w:left="135"/>
            </w:pPr>
            <w:r>
              <w:rPr>
                <w:rFonts w:ascii="Times New Roman" w:hAnsi="Times New Roman"/>
                <w:b/>
                <w:color w:val="000000"/>
                <w:sz w:val="24"/>
              </w:rPr>
              <w:t xml:space="preserve">Всего </w:t>
            </w:r>
          </w:p>
          <w:p w:rsidR="00506BDC" w:rsidRDefault="00506BDC">
            <w:pPr>
              <w:spacing w:after="0"/>
              <w:ind w:left="135"/>
            </w:pPr>
          </w:p>
        </w:tc>
        <w:tc>
          <w:tcPr>
            <w:tcW w:w="1759" w:type="dxa"/>
            <w:tcMar>
              <w:top w:w="50" w:type="dxa"/>
              <w:left w:w="100" w:type="dxa"/>
            </w:tcMar>
            <w:vAlign w:val="center"/>
          </w:tcPr>
          <w:p w:rsidR="00506BDC" w:rsidRDefault="008014F4">
            <w:pPr>
              <w:spacing w:after="0"/>
              <w:ind w:left="135"/>
            </w:pPr>
            <w:r>
              <w:rPr>
                <w:rFonts w:ascii="Times New Roman" w:hAnsi="Times New Roman"/>
                <w:b/>
                <w:color w:val="000000"/>
                <w:sz w:val="24"/>
              </w:rPr>
              <w:t xml:space="preserve">Контрольные работы </w:t>
            </w:r>
          </w:p>
          <w:p w:rsidR="00506BDC" w:rsidRDefault="00506BDC">
            <w:pPr>
              <w:spacing w:after="0"/>
              <w:ind w:left="135"/>
            </w:pPr>
          </w:p>
        </w:tc>
        <w:tc>
          <w:tcPr>
            <w:tcW w:w="1841" w:type="dxa"/>
            <w:tcMar>
              <w:top w:w="50" w:type="dxa"/>
              <w:left w:w="100" w:type="dxa"/>
            </w:tcMar>
            <w:vAlign w:val="center"/>
          </w:tcPr>
          <w:p w:rsidR="00506BDC" w:rsidRDefault="008014F4">
            <w:pPr>
              <w:spacing w:after="0"/>
              <w:ind w:left="135"/>
            </w:pPr>
            <w:r>
              <w:rPr>
                <w:rFonts w:ascii="Times New Roman" w:hAnsi="Times New Roman"/>
                <w:b/>
                <w:color w:val="000000"/>
                <w:sz w:val="24"/>
              </w:rPr>
              <w:t xml:space="preserve">Практические работы </w:t>
            </w:r>
          </w:p>
          <w:p w:rsidR="00506BDC" w:rsidRDefault="00506BDC">
            <w:pPr>
              <w:spacing w:after="0"/>
              <w:ind w:left="135"/>
            </w:pPr>
          </w:p>
        </w:tc>
        <w:tc>
          <w:tcPr>
            <w:tcW w:w="0" w:type="auto"/>
            <w:vMerge/>
            <w:tcBorders>
              <w:top w:val="nil"/>
            </w:tcBorders>
            <w:tcMar>
              <w:top w:w="50" w:type="dxa"/>
              <w:left w:w="100" w:type="dxa"/>
            </w:tcMar>
          </w:tcPr>
          <w:p w:rsidR="00506BDC" w:rsidRDefault="00506BDC"/>
        </w:tc>
      </w:tr>
      <w:tr w:rsidR="00506BDC" w:rsidRPr="00407BF0">
        <w:trPr>
          <w:trHeight w:val="144"/>
          <w:tblCellSpacing w:w="20" w:type="nil"/>
        </w:trPr>
        <w:tc>
          <w:tcPr>
            <w:tcW w:w="0" w:type="auto"/>
            <w:gridSpan w:val="6"/>
            <w:tcMar>
              <w:top w:w="50" w:type="dxa"/>
              <w:left w:w="100" w:type="dxa"/>
            </w:tcMar>
            <w:vAlign w:val="center"/>
          </w:tcPr>
          <w:p w:rsidR="00506BDC" w:rsidRPr="008014F4" w:rsidRDefault="008014F4">
            <w:pPr>
              <w:spacing w:after="0"/>
              <w:ind w:left="135"/>
              <w:rPr>
                <w:lang w:val="ru-RU"/>
              </w:rPr>
            </w:pPr>
            <w:r w:rsidRPr="008014F4">
              <w:rPr>
                <w:rFonts w:ascii="Times New Roman" w:hAnsi="Times New Roman"/>
                <w:b/>
                <w:color w:val="000000"/>
                <w:sz w:val="24"/>
                <w:lang w:val="ru-RU"/>
              </w:rPr>
              <w:t>Раздел 1.</w:t>
            </w:r>
            <w:r w:rsidRPr="008014F4">
              <w:rPr>
                <w:rFonts w:ascii="Times New Roman" w:hAnsi="Times New Roman"/>
                <w:color w:val="000000"/>
                <w:sz w:val="24"/>
                <w:lang w:val="ru-RU"/>
              </w:rPr>
              <w:t xml:space="preserve"> </w:t>
            </w:r>
            <w:r w:rsidRPr="008014F4">
              <w:rPr>
                <w:rFonts w:ascii="Times New Roman" w:hAnsi="Times New Roman"/>
                <w:b/>
                <w:color w:val="000000"/>
                <w:sz w:val="24"/>
                <w:lang w:val="ru-RU"/>
              </w:rPr>
              <w:t>Теоретические основы органической химии</w:t>
            </w: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1.1</w:t>
            </w:r>
          </w:p>
        </w:tc>
        <w:tc>
          <w:tcPr>
            <w:tcW w:w="2464" w:type="dxa"/>
            <w:tcMar>
              <w:top w:w="50" w:type="dxa"/>
              <w:left w:w="100" w:type="dxa"/>
            </w:tcMar>
            <w:vAlign w:val="center"/>
          </w:tcPr>
          <w:p w:rsidR="00506BDC" w:rsidRPr="008014F4" w:rsidRDefault="008014F4">
            <w:pPr>
              <w:spacing w:after="0"/>
              <w:ind w:left="135"/>
              <w:rPr>
                <w:lang w:val="ru-RU"/>
              </w:rPr>
            </w:pPr>
            <w:r w:rsidRPr="008014F4">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506BDC"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0" w:type="auto"/>
            <w:gridSpan w:val="2"/>
            <w:tcMar>
              <w:top w:w="50" w:type="dxa"/>
              <w:left w:w="100" w:type="dxa"/>
            </w:tcMar>
            <w:vAlign w:val="center"/>
          </w:tcPr>
          <w:p w:rsidR="00506BDC" w:rsidRDefault="008014F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06BDC" w:rsidRDefault="00506BDC"/>
        </w:tc>
      </w:tr>
      <w:tr w:rsidR="00506BDC">
        <w:trPr>
          <w:trHeight w:val="144"/>
          <w:tblCellSpacing w:w="20" w:type="nil"/>
        </w:trPr>
        <w:tc>
          <w:tcPr>
            <w:tcW w:w="0" w:type="auto"/>
            <w:gridSpan w:val="6"/>
            <w:tcMar>
              <w:top w:w="50" w:type="dxa"/>
              <w:left w:w="100" w:type="dxa"/>
            </w:tcMar>
            <w:vAlign w:val="center"/>
          </w:tcPr>
          <w:p w:rsidR="00506BDC" w:rsidRDefault="008014F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2.1</w:t>
            </w:r>
          </w:p>
        </w:tc>
        <w:tc>
          <w:tcPr>
            <w:tcW w:w="2464" w:type="dxa"/>
            <w:tcMar>
              <w:top w:w="50" w:type="dxa"/>
              <w:left w:w="100" w:type="dxa"/>
            </w:tcMar>
            <w:vAlign w:val="center"/>
          </w:tcPr>
          <w:p w:rsidR="00506BDC" w:rsidRDefault="008014F4">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2.2</w:t>
            </w:r>
          </w:p>
        </w:tc>
        <w:tc>
          <w:tcPr>
            <w:tcW w:w="2464" w:type="dxa"/>
            <w:tcMar>
              <w:top w:w="50" w:type="dxa"/>
              <w:left w:w="100" w:type="dxa"/>
            </w:tcMar>
            <w:vAlign w:val="center"/>
          </w:tcPr>
          <w:p w:rsidR="00506BDC" w:rsidRPr="008014F4" w:rsidRDefault="008014F4">
            <w:pPr>
              <w:spacing w:after="0"/>
              <w:ind w:left="135"/>
              <w:rPr>
                <w:lang w:val="ru-RU"/>
              </w:rPr>
            </w:pPr>
            <w:r w:rsidRPr="008014F4">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rsidR="00506BDC"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2.3</w:t>
            </w:r>
          </w:p>
        </w:tc>
        <w:tc>
          <w:tcPr>
            <w:tcW w:w="2464" w:type="dxa"/>
            <w:tcMar>
              <w:top w:w="50" w:type="dxa"/>
              <w:left w:w="100" w:type="dxa"/>
            </w:tcMar>
            <w:vAlign w:val="center"/>
          </w:tcPr>
          <w:p w:rsidR="00506BDC" w:rsidRDefault="008014F4">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2.4</w:t>
            </w:r>
          </w:p>
        </w:tc>
        <w:tc>
          <w:tcPr>
            <w:tcW w:w="2464" w:type="dxa"/>
            <w:tcMar>
              <w:top w:w="50" w:type="dxa"/>
              <w:left w:w="100" w:type="dxa"/>
            </w:tcMar>
            <w:vAlign w:val="center"/>
          </w:tcPr>
          <w:p w:rsidR="00506BDC" w:rsidRPr="008014F4" w:rsidRDefault="008014F4">
            <w:pPr>
              <w:spacing w:after="0"/>
              <w:ind w:left="135"/>
              <w:rPr>
                <w:lang w:val="ru-RU"/>
              </w:rPr>
            </w:pPr>
            <w:r w:rsidRPr="008014F4">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506BDC"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0" w:type="auto"/>
            <w:gridSpan w:val="2"/>
            <w:tcMar>
              <w:top w:w="50" w:type="dxa"/>
              <w:left w:w="100" w:type="dxa"/>
            </w:tcMar>
            <w:vAlign w:val="center"/>
          </w:tcPr>
          <w:p w:rsidR="00506BDC" w:rsidRDefault="008014F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06BDC" w:rsidRDefault="00506BDC"/>
        </w:tc>
      </w:tr>
      <w:tr w:rsidR="00506BDC">
        <w:trPr>
          <w:trHeight w:val="144"/>
          <w:tblCellSpacing w:w="20" w:type="nil"/>
        </w:trPr>
        <w:tc>
          <w:tcPr>
            <w:tcW w:w="0" w:type="auto"/>
            <w:gridSpan w:val="6"/>
            <w:tcMar>
              <w:top w:w="50" w:type="dxa"/>
              <w:left w:w="100" w:type="dxa"/>
            </w:tcMar>
            <w:vAlign w:val="center"/>
          </w:tcPr>
          <w:p w:rsidR="00506BDC" w:rsidRDefault="008014F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3.1</w:t>
            </w:r>
          </w:p>
        </w:tc>
        <w:tc>
          <w:tcPr>
            <w:tcW w:w="2464" w:type="dxa"/>
            <w:tcMar>
              <w:top w:w="50" w:type="dxa"/>
              <w:left w:w="100" w:type="dxa"/>
            </w:tcMar>
            <w:vAlign w:val="center"/>
          </w:tcPr>
          <w:p w:rsidR="00506BDC" w:rsidRDefault="008014F4">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3.2</w:t>
            </w:r>
          </w:p>
        </w:tc>
        <w:tc>
          <w:tcPr>
            <w:tcW w:w="2464" w:type="dxa"/>
            <w:tcMar>
              <w:top w:w="50" w:type="dxa"/>
              <w:left w:w="100" w:type="dxa"/>
            </w:tcMar>
            <w:vAlign w:val="center"/>
          </w:tcPr>
          <w:p w:rsidR="00506BDC" w:rsidRPr="008014F4" w:rsidRDefault="008014F4">
            <w:pPr>
              <w:spacing w:after="0"/>
              <w:ind w:left="135"/>
              <w:rPr>
                <w:lang w:val="ru-RU"/>
              </w:rPr>
            </w:pPr>
            <w:r w:rsidRPr="008014F4">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506BDC"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3.3</w:t>
            </w:r>
          </w:p>
        </w:tc>
        <w:tc>
          <w:tcPr>
            <w:tcW w:w="2464" w:type="dxa"/>
            <w:tcMar>
              <w:top w:w="50" w:type="dxa"/>
              <w:left w:w="100" w:type="dxa"/>
            </w:tcMar>
            <w:vAlign w:val="center"/>
          </w:tcPr>
          <w:p w:rsidR="00506BDC" w:rsidRDefault="008014F4">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0" w:type="auto"/>
            <w:gridSpan w:val="2"/>
            <w:tcMar>
              <w:top w:w="50" w:type="dxa"/>
              <w:left w:w="100" w:type="dxa"/>
            </w:tcMar>
            <w:vAlign w:val="center"/>
          </w:tcPr>
          <w:p w:rsidR="00506BDC" w:rsidRDefault="008014F4">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06BDC" w:rsidRDefault="00506BDC"/>
        </w:tc>
      </w:tr>
      <w:tr w:rsidR="00506BDC">
        <w:trPr>
          <w:trHeight w:val="144"/>
          <w:tblCellSpacing w:w="20" w:type="nil"/>
        </w:trPr>
        <w:tc>
          <w:tcPr>
            <w:tcW w:w="0" w:type="auto"/>
            <w:gridSpan w:val="6"/>
            <w:tcMar>
              <w:top w:w="50" w:type="dxa"/>
              <w:left w:w="100" w:type="dxa"/>
            </w:tcMar>
            <w:vAlign w:val="center"/>
          </w:tcPr>
          <w:p w:rsidR="00506BDC" w:rsidRDefault="008014F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4.1</w:t>
            </w:r>
          </w:p>
        </w:tc>
        <w:tc>
          <w:tcPr>
            <w:tcW w:w="2464" w:type="dxa"/>
            <w:tcMar>
              <w:top w:w="50" w:type="dxa"/>
              <w:left w:w="100" w:type="dxa"/>
            </w:tcMar>
            <w:vAlign w:val="center"/>
          </w:tcPr>
          <w:p w:rsidR="00506BDC" w:rsidRDefault="008014F4">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0" w:type="auto"/>
            <w:gridSpan w:val="2"/>
            <w:tcMar>
              <w:top w:w="50" w:type="dxa"/>
              <w:left w:w="100" w:type="dxa"/>
            </w:tcMar>
            <w:vAlign w:val="center"/>
          </w:tcPr>
          <w:p w:rsidR="00506BDC" w:rsidRDefault="008014F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06BDC" w:rsidRDefault="00506BDC"/>
        </w:tc>
      </w:tr>
      <w:tr w:rsidR="00506BDC">
        <w:trPr>
          <w:trHeight w:val="144"/>
          <w:tblCellSpacing w:w="20" w:type="nil"/>
        </w:trPr>
        <w:tc>
          <w:tcPr>
            <w:tcW w:w="0" w:type="auto"/>
            <w:gridSpan w:val="6"/>
            <w:tcMar>
              <w:top w:w="50" w:type="dxa"/>
              <w:left w:w="100" w:type="dxa"/>
            </w:tcMar>
            <w:vAlign w:val="center"/>
          </w:tcPr>
          <w:p w:rsidR="00506BDC" w:rsidRDefault="008014F4">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5.1</w:t>
            </w:r>
          </w:p>
        </w:tc>
        <w:tc>
          <w:tcPr>
            <w:tcW w:w="2464" w:type="dxa"/>
            <w:tcMar>
              <w:top w:w="50" w:type="dxa"/>
              <w:left w:w="100" w:type="dxa"/>
            </w:tcMar>
            <w:vAlign w:val="center"/>
          </w:tcPr>
          <w:p w:rsidR="00506BDC" w:rsidRDefault="008014F4">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0" w:type="auto"/>
            <w:gridSpan w:val="2"/>
            <w:tcMar>
              <w:top w:w="50" w:type="dxa"/>
              <w:left w:w="100" w:type="dxa"/>
            </w:tcMar>
            <w:vAlign w:val="center"/>
          </w:tcPr>
          <w:p w:rsidR="00506BDC" w:rsidRDefault="008014F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06BDC" w:rsidRDefault="00506BDC"/>
        </w:tc>
      </w:tr>
      <w:tr w:rsidR="00506BDC">
        <w:trPr>
          <w:trHeight w:val="144"/>
          <w:tblCellSpacing w:w="20" w:type="nil"/>
        </w:trPr>
        <w:tc>
          <w:tcPr>
            <w:tcW w:w="0" w:type="auto"/>
            <w:gridSpan w:val="2"/>
            <w:tcMar>
              <w:top w:w="50" w:type="dxa"/>
              <w:left w:w="100" w:type="dxa"/>
            </w:tcMar>
            <w:vAlign w:val="center"/>
          </w:tcPr>
          <w:p w:rsidR="00506BDC" w:rsidRPr="008014F4" w:rsidRDefault="008014F4">
            <w:pPr>
              <w:spacing w:after="0"/>
              <w:ind w:left="135"/>
              <w:rPr>
                <w:lang w:val="ru-RU"/>
              </w:rPr>
            </w:pPr>
            <w:r w:rsidRPr="008014F4">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506BDC"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506BDC" w:rsidRDefault="00506BDC"/>
        </w:tc>
      </w:tr>
    </w:tbl>
    <w:p w:rsidR="00506BDC" w:rsidRDefault="00506BDC">
      <w:pPr>
        <w:sectPr w:rsidR="00506BDC">
          <w:pgSz w:w="16383" w:h="11906" w:orient="landscape"/>
          <w:pgMar w:top="1134" w:right="850" w:bottom="1134" w:left="1701" w:header="720" w:footer="720" w:gutter="0"/>
          <w:cols w:space="720"/>
        </w:sectPr>
      </w:pPr>
    </w:p>
    <w:p w:rsidR="00506BDC" w:rsidRDefault="008014F4">
      <w:pPr>
        <w:spacing w:after="0"/>
        <w:ind w:left="120"/>
      </w:pPr>
      <w:r>
        <w:rPr>
          <w:rFonts w:ascii="Times New Roman" w:hAnsi="Times New Roman"/>
          <w:b/>
          <w:color w:val="000000"/>
          <w:sz w:val="28"/>
        </w:rPr>
        <w:lastRenderedPageBreak/>
        <w:t xml:space="preserve"> 11 КЛАСС </w:t>
      </w:r>
    </w:p>
    <w:tbl>
      <w:tblPr>
        <w:tblW w:w="1366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58"/>
        <w:gridCol w:w="5603"/>
        <w:gridCol w:w="1964"/>
        <w:gridCol w:w="2276"/>
        <w:gridCol w:w="2361"/>
      </w:tblGrid>
      <w:tr w:rsidR="00DA4922" w:rsidTr="00DA4922">
        <w:trPr>
          <w:trHeight w:val="150"/>
          <w:tblCellSpacing w:w="20" w:type="nil"/>
        </w:trPr>
        <w:tc>
          <w:tcPr>
            <w:tcW w:w="1457" w:type="dxa"/>
            <w:vMerge w:val="restart"/>
            <w:tcMar>
              <w:top w:w="50" w:type="dxa"/>
              <w:left w:w="100" w:type="dxa"/>
            </w:tcMar>
            <w:vAlign w:val="center"/>
          </w:tcPr>
          <w:p w:rsidR="00DA4922" w:rsidRDefault="00DA4922">
            <w:pPr>
              <w:spacing w:after="0"/>
              <w:ind w:left="135"/>
            </w:pPr>
            <w:r>
              <w:rPr>
                <w:rFonts w:ascii="Times New Roman" w:hAnsi="Times New Roman"/>
                <w:b/>
                <w:color w:val="000000"/>
                <w:sz w:val="24"/>
              </w:rPr>
              <w:t xml:space="preserve">№ п/п </w:t>
            </w:r>
          </w:p>
          <w:p w:rsidR="00DA4922" w:rsidRDefault="00DA4922">
            <w:pPr>
              <w:spacing w:after="0"/>
              <w:ind w:left="135"/>
            </w:pPr>
          </w:p>
        </w:tc>
        <w:tc>
          <w:tcPr>
            <w:tcW w:w="5603" w:type="dxa"/>
            <w:vMerge w:val="restart"/>
            <w:tcMar>
              <w:top w:w="50" w:type="dxa"/>
              <w:left w:w="100" w:type="dxa"/>
            </w:tcMar>
            <w:vAlign w:val="center"/>
          </w:tcPr>
          <w:p w:rsidR="00DA4922" w:rsidRDefault="00DA4922">
            <w:pPr>
              <w:spacing w:after="0"/>
              <w:ind w:left="135"/>
            </w:pPr>
            <w:r>
              <w:rPr>
                <w:rFonts w:ascii="Times New Roman" w:hAnsi="Times New Roman"/>
                <w:b/>
                <w:color w:val="000000"/>
                <w:sz w:val="24"/>
              </w:rPr>
              <w:t xml:space="preserve">Наименование разделов и тем программы </w:t>
            </w:r>
          </w:p>
          <w:p w:rsidR="00DA4922" w:rsidRDefault="00DA4922">
            <w:pPr>
              <w:spacing w:after="0"/>
              <w:ind w:left="135"/>
            </w:pPr>
          </w:p>
        </w:tc>
        <w:tc>
          <w:tcPr>
            <w:tcW w:w="0" w:type="auto"/>
            <w:gridSpan w:val="3"/>
            <w:tcMar>
              <w:top w:w="50" w:type="dxa"/>
              <w:left w:w="100" w:type="dxa"/>
            </w:tcMar>
            <w:vAlign w:val="center"/>
          </w:tcPr>
          <w:p w:rsidR="00DA4922" w:rsidRDefault="00DA4922">
            <w:pPr>
              <w:spacing w:after="0"/>
            </w:pPr>
            <w:r>
              <w:rPr>
                <w:rFonts w:ascii="Times New Roman" w:hAnsi="Times New Roman"/>
                <w:b/>
                <w:color w:val="000000"/>
                <w:sz w:val="24"/>
              </w:rPr>
              <w:t>Количество часов</w:t>
            </w:r>
          </w:p>
        </w:tc>
      </w:tr>
      <w:tr w:rsidR="00DA4922" w:rsidTr="00DA4922">
        <w:trPr>
          <w:trHeight w:val="150"/>
          <w:tblCellSpacing w:w="20" w:type="nil"/>
        </w:trPr>
        <w:tc>
          <w:tcPr>
            <w:tcW w:w="0" w:type="auto"/>
            <w:vMerge/>
            <w:tcBorders>
              <w:top w:val="nil"/>
            </w:tcBorders>
            <w:tcMar>
              <w:top w:w="50" w:type="dxa"/>
              <w:left w:w="100" w:type="dxa"/>
            </w:tcMar>
          </w:tcPr>
          <w:p w:rsidR="00DA4922" w:rsidRDefault="00DA4922"/>
        </w:tc>
        <w:tc>
          <w:tcPr>
            <w:tcW w:w="0" w:type="auto"/>
            <w:vMerge/>
            <w:tcBorders>
              <w:top w:val="nil"/>
            </w:tcBorders>
            <w:tcMar>
              <w:top w:w="50" w:type="dxa"/>
              <w:left w:w="100" w:type="dxa"/>
            </w:tcMar>
          </w:tcPr>
          <w:p w:rsidR="00DA4922" w:rsidRDefault="00DA4922"/>
        </w:tc>
        <w:tc>
          <w:tcPr>
            <w:tcW w:w="1964" w:type="dxa"/>
            <w:tcMar>
              <w:top w:w="50" w:type="dxa"/>
              <w:left w:w="100" w:type="dxa"/>
            </w:tcMar>
            <w:vAlign w:val="center"/>
          </w:tcPr>
          <w:p w:rsidR="00DA4922" w:rsidRDefault="00DA4922">
            <w:pPr>
              <w:spacing w:after="0"/>
              <w:ind w:left="135"/>
            </w:pPr>
            <w:r>
              <w:rPr>
                <w:rFonts w:ascii="Times New Roman" w:hAnsi="Times New Roman"/>
                <w:b/>
                <w:color w:val="000000"/>
                <w:sz w:val="24"/>
              </w:rPr>
              <w:t xml:space="preserve">Всего </w:t>
            </w:r>
          </w:p>
          <w:p w:rsidR="00DA4922" w:rsidRDefault="00DA4922">
            <w:pPr>
              <w:spacing w:after="0"/>
              <w:ind w:left="135"/>
            </w:pPr>
          </w:p>
        </w:tc>
        <w:tc>
          <w:tcPr>
            <w:tcW w:w="2276" w:type="dxa"/>
            <w:tcMar>
              <w:top w:w="50" w:type="dxa"/>
              <w:left w:w="100" w:type="dxa"/>
            </w:tcMar>
            <w:vAlign w:val="center"/>
          </w:tcPr>
          <w:p w:rsidR="00DA4922" w:rsidRDefault="00DA4922">
            <w:pPr>
              <w:spacing w:after="0"/>
              <w:ind w:left="135"/>
            </w:pPr>
            <w:r>
              <w:rPr>
                <w:rFonts w:ascii="Times New Roman" w:hAnsi="Times New Roman"/>
                <w:b/>
                <w:color w:val="000000"/>
                <w:sz w:val="24"/>
              </w:rPr>
              <w:t xml:space="preserve">Контрольные работы </w:t>
            </w:r>
          </w:p>
          <w:p w:rsidR="00DA4922" w:rsidRDefault="00DA4922">
            <w:pPr>
              <w:spacing w:after="0"/>
              <w:ind w:left="135"/>
            </w:pPr>
          </w:p>
        </w:tc>
        <w:tc>
          <w:tcPr>
            <w:tcW w:w="2361" w:type="dxa"/>
            <w:tcMar>
              <w:top w:w="50" w:type="dxa"/>
              <w:left w:w="100" w:type="dxa"/>
            </w:tcMar>
            <w:vAlign w:val="center"/>
          </w:tcPr>
          <w:p w:rsidR="00DA4922" w:rsidRDefault="00DA4922">
            <w:pPr>
              <w:spacing w:after="0"/>
              <w:ind w:left="135"/>
            </w:pPr>
            <w:r>
              <w:rPr>
                <w:rFonts w:ascii="Times New Roman" w:hAnsi="Times New Roman"/>
                <w:b/>
                <w:color w:val="000000"/>
                <w:sz w:val="24"/>
              </w:rPr>
              <w:t xml:space="preserve">Практические работы </w:t>
            </w:r>
          </w:p>
          <w:p w:rsidR="00DA4922" w:rsidRDefault="00DA4922">
            <w:pPr>
              <w:spacing w:after="0"/>
              <w:ind w:left="135"/>
            </w:pPr>
          </w:p>
        </w:tc>
      </w:tr>
      <w:tr w:rsidR="00DA4922" w:rsidTr="00DA4922">
        <w:trPr>
          <w:trHeight w:val="150"/>
          <w:tblCellSpacing w:w="20" w:type="nil"/>
        </w:trPr>
        <w:tc>
          <w:tcPr>
            <w:tcW w:w="1457" w:type="dxa"/>
            <w:tcMar>
              <w:top w:w="50" w:type="dxa"/>
              <w:left w:w="100" w:type="dxa"/>
            </w:tcMar>
            <w:vAlign w:val="center"/>
          </w:tcPr>
          <w:p w:rsidR="00DA4922" w:rsidRDefault="00DA4922">
            <w:pPr>
              <w:spacing w:after="0"/>
            </w:pPr>
            <w:r>
              <w:rPr>
                <w:rFonts w:ascii="Times New Roman" w:hAnsi="Times New Roman"/>
                <w:color w:val="000000"/>
                <w:sz w:val="24"/>
              </w:rPr>
              <w:t>1</w:t>
            </w:r>
          </w:p>
        </w:tc>
        <w:tc>
          <w:tcPr>
            <w:tcW w:w="5603" w:type="dxa"/>
            <w:tcMar>
              <w:top w:w="50" w:type="dxa"/>
              <w:left w:w="100" w:type="dxa"/>
            </w:tcMar>
            <w:vAlign w:val="center"/>
          </w:tcPr>
          <w:p w:rsidR="00DA4922" w:rsidRPr="008014F4" w:rsidRDefault="00DA4922">
            <w:pPr>
              <w:spacing w:after="0"/>
              <w:ind w:left="135"/>
              <w:rPr>
                <w:lang w:val="ru-RU"/>
              </w:rPr>
            </w:pPr>
            <w:r w:rsidRPr="008014F4">
              <w:rPr>
                <w:lang w:val="ru-RU"/>
              </w:rPr>
              <w:t>Строение атома и периодический закон Д. И. Менделеева</w:t>
            </w:r>
          </w:p>
        </w:tc>
        <w:tc>
          <w:tcPr>
            <w:tcW w:w="1964" w:type="dxa"/>
            <w:tcMar>
              <w:top w:w="50" w:type="dxa"/>
              <w:left w:w="100" w:type="dxa"/>
            </w:tcMar>
            <w:vAlign w:val="center"/>
          </w:tcPr>
          <w:p w:rsidR="00DA4922" w:rsidRDefault="00DA4922">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276" w:type="dxa"/>
            <w:tcMar>
              <w:top w:w="50" w:type="dxa"/>
              <w:left w:w="100" w:type="dxa"/>
            </w:tcMar>
            <w:vAlign w:val="center"/>
          </w:tcPr>
          <w:p w:rsidR="00DA4922" w:rsidRDefault="00DA4922">
            <w:pPr>
              <w:spacing w:after="0"/>
              <w:ind w:left="135"/>
              <w:jc w:val="center"/>
            </w:pPr>
          </w:p>
        </w:tc>
        <w:tc>
          <w:tcPr>
            <w:tcW w:w="2361" w:type="dxa"/>
            <w:tcMar>
              <w:top w:w="50" w:type="dxa"/>
              <w:left w:w="100" w:type="dxa"/>
            </w:tcMar>
            <w:vAlign w:val="center"/>
          </w:tcPr>
          <w:p w:rsidR="00DA4922" w:rsidRDefault="00DA4922">
            <w:pPr>
              <w:spacing w:after="0"/>
              <w:ind w:left="135"/>
              <w:jc w:val="center"/>
            </w:pPr>
          </w:p>
        </w:tc>
      </w:tr>
      <w:tr w:rsidR="00DA4922" w:rsidTr="00DA4922">
        <w:trPr>
          <w:trHeight w:val="150"/>
          <w:tblCellSpacing w:w="20" w:type="nil"/>
        </w:trPr>
        <w:tc>
          <w:tcPr>
            <w:tcW w:w="1457" w:type="dxa"/>
            <w:tcMar>
              <w:top w:w="50" w:type="dxa"/>
              <w:left w:w="100" w:type="dxa"/>
            </w:tcMar>
            <w:vAlign w:val="center"/>
          </w:tcPr>
          <w:p w:rsidR="00DA4922" w:rsidRDefault="00DA4922">
            <w:pPr>
              <w:spacing w:after="0"/>
            </w:pPr>
            <w:r>
              <w:rPr>
                <w:rFonts w:ascii="Times New Roman" w:hAnsi="Times New Roman"/>
                <w:color w:val="000000"/>
                <w:sz w:val="24"/>
              </w:rPr>
              <w:t>2</w:t>
            </w:r>
          </w:p>
        </w:tc>
        <w:tc>
          <w:tcPr>
            <w:tcW w:w="5603" w:type="dxa"/>
            <w:tcMar>
              <w:top w:w="50" w:type="dxa"/>
              <w:left w:w="100" w:type="dxa"/>
            </w:tcMar>
            <w:vAlign w:val="center"/>
          </w:tcPr>
          <w:p w:rsidR="00DA4922" w:rsidRDefault="00DA4922">
            <w:pPr>
              <w:spacing w:after="0"/>
              <w:ind w:left="135"/>
            </w:pPr>
            <w:r>
              <w:rPr>
                <w:rFonts w:ascii="Times New Roman" w:hAnsi="Times New Roman"/>
                <w:color w:val="000000"/>
                <w:sz w:val="24"/>
              </w:rPr>
              <w:t>Строение вещества. Многообразие веществ</w:t>
            </w:r>
          </w:p>
        </w:tc>
        <w:tc>
          <w:tcPr>
            <w:tcW w:w="1964" w:type="dxa"/>
            <w:tcMar>
              <w:top w:w="50" w:type="dxa"/>
              <w:left w:w="100" w:type="dxa"/>
            </w:tcMar>
            <w:vAlign w:val="center"/>
          </w:tcPr>
          <w:p w:rsidR="00DA4922" w:rsidRDefault="00DA4922">
            <w:pPr>
              <w:spacing w:after="0"/>
              <w:ind w:left="135"/>
              <w:jc w:val="center"/>
            </w:pPr>
            <w:r>
              <w:rPr>
                <w:rFonts w:ascii="Times New Roman" w:hAnsi="Times New Roman"/>
                <w:color w:val="000000"/>
                <w:sz w:val="24"/>
              </w:rPr>
              <w:t xml:space="preserve"> 11</w:t>
            </w:r>
          </w:p>
        </w:tc>
        <w:tc>
          <w:tcPr>
            <w:tcW w:w="2276" w:type="dxa"/>
            <w:tcMar>
              <w:top w:w="50" w:type="dxa"/>
              <w:left w:w="100" w:type="dxa"/>
            </w:tcMar>
            <w:vAlign w:val="center"/>
          </w:tcPr>
          <w:p w:rsidR="00DA4922" w:rsidRPr="00DA4922" w:rsidRDefault="00DA4922">
            <w:pPr>
              <w:spacing w:after="0"/>
              <w:ind w:left="135"/>
              <w:jc w:val="center"/>
              <w:rPr>
                <w:lang w:val="ru-RU"/>
              </w:rPr>
            </w:pPr>
            <w:r>
              <w:rPr>
                <w:lang w:val="ru-RU"/>
              </w:rPr>
              <w:t>1</w:t>
            </w:r>
          </w:p>
        </w:tc>
        <w:tc>
          <w:tcPr>
            <w:tcW w:w="2361" w:type="dxa"/>
            <w:tcMar>
              <w:top w:w="50" w:type="dxa"/>
              <w:left w:w="100" w:type="dxa"/>
            </w:tcMar>
            <w:vAlign w:val="center"/>
          </w:tcPr>
          <w:p w:rsidR="00DA4922" w:rsidRPr="00DA4922" w:rsidRDefault="00DA4922">
            <w:pPr>
              <w:spacing w:after="0"/>
              <w:ind w:left="135"/>
              <w:jc w:val="center"/>
              <w:rPr>
                <w:lang w:val="ru-RU"/>
              </w:rPr>
            </w:pPr>
            <w:r>
              <w:rPr>
                <w:lang w:val="ru-RU"/>
              </w:rPr>
              <w:t>1</w:t>
            </w:r>
          </w:p>
        </w:tc>
      </w:tr>
      <w:tr w:rsidR="00DA4922" w:rsidTr="00DA4922">
        <w:trPr>
          <w:trHeight w:val="150"/>
          <w:tblCellSpacing w:w="20" w:type="nil"/>
        </w:trPr>
        <w:tc>
          <w:tcPr>
            <w:tcW w:w="1457" w:type="dxa"/>
            <w:tcMar>
              <w:top w:w="50" w:type="dxa"/>
              <w:left w:w="100" w:type="dxa"/>
            </w:tcMar>
            <w:vAlign w:val="center"/>
          </w:tcPr>
          <w:p w:rsidR="00DA4922" w:rsidRDefault="00DA4922">
            <w:pPr>
              <w:spacing w:after="0"/>
            </w:pPr>
            <w:r>
              <w:rPr>
                <w:rFonts w:ascii="Times New Roman" w:hAnsi="Times New Roman"/>
                <w:color w:val="000000"/>
                <w:sz w:val="24"/>
              </w:rPr>
              <w:t>3</w:t>
            </w:r>
          </w:p>
        </w:tc>
        <w:tc>
          <w:tcPr>
            <w:tcW w:w="5603" w:type="dxa"/>
            <w:tcMar>
              <w:top w:w="50" w:type="dxa"/>
              <w:left w:w="100" w:type="dxa"/>
            </w:tcMar>
            <w:vAlign w:val="center"/>
          </w:tcPr>
          <w:p w:rsidR="00DA4922" w:rsidRDefault="00DA4922">
            <w:pPr>
              <w:spacing w:after="0"/>
              <w:ind w:left="135"/>
            </w:pPr>
            <w:r>
              <w:rPr>
                <w:rFonts w:ascii="Times New Roman" w:hAnsi="Times New Roman"/>
                <w:color w:val="000000"/>
                <w:sz w:val="24"/>
              </w:rPr>
              <w:t>Химические реакции</w:t>
            </w:r>
          </w:p>
        </w:tc>
        <w:tc>
          <w:tcPr>
            <w:tcW w:w="1964" w:type="dxa"/>
            <w:tcMar>
              <w:top w:w="50" w:type="dxa"/>
              <w:left w:w="100" w:type="dxa"/>
            </w:tcMar>
            <w:vAlign w:val="center"/>
          </w:tcPr>
          <w:p w:rsidR="00DA4922" w:rsidRDefault="00DA4922">
            <w:pPr>
              <w:spacing w:after="0"/>
              <w:ind w:left="135"/>
              <w:jc w:val="center"/>
            </w:pPr>
            <w:r>
              <w:rPr>
                <w:rFonts w:ascii="Times New Roman" w:hAnsi="Times New Roman"/>
                <w:color w:val="000000"/>
                <w:sz w:val="24"/>
              </w:rPr>
              <w:t xml:space="preserve"> 10</w:t>
            </w:r>
          </w:p>
        </w:tc>
        <w:tc>
          <w:tcPr>
            <w:tcW w:w="2276" w:type="dxa"/>
            <w:tcMar>
              <w:top w:w="50" w:type="dxa"/>
              <w:left w:w="100" w:type="dxa"/>
            </w:tcMar>
            <w:vAlign w:val="center"/>
          </w:tcPr>
          <w:p w:rsidR="00DA4922" w:rsidRDefault="00DA4922">
            <w:pPr>
              <w:spacing w:after="0"/>
              <w:ind w:left="135"/>
              <w:jc w:val="center"/>
            </w:pPr>
            <w:r>
              <w:rPr>
                <w:rFonts w:ascii="Times New Roman" w:hAnsi="Times New Roman"/>
                <w:color w:val="000000"/>
                <w:sz w:val="24"/>
              </w:rPr>
              <w:t xml:space="preserve"> 1 </w:t>
            </w:r>
          </w:p>
        </w:tc>
        <w:tc>
          <w:tcPr>
            <w:tcW w:w="2361" w:type="dxa"/>
            <w:tcMar>
              <w:top w:w="50" w:type="dxa"/>
              <w:left w:w="100" w:type="dxa"/>
            </w:tcMar>
            <w:vAlign w:val="center"/>
          </w:tcPr>
          <w:p w:rsidR="00DA4922" w:rsidRDefault="00DA4922">
            <w:pPr>
              <w:spacing w:after="0"/>
              <w:ind w:left="135"/>
              <w:jc w:val="center"/>
            </w:pPr>
            <w:r>
              <w:rPr>
                <w:rFonts w:ascii="Times New Roman" w:hAnsi="Times New Roman"/>
                <w:color w:val="000000"/>
                <w:sz w:val="24"/>
              </w:rPr>
              <w:t xml:space="preserve"> </w:t>
            </w:r>
          </w:p>
        </w:tc>
      </w:tr>
      <w:tr w:rsidR="00DA4922" w:rsidTr="00DA4922">
        <w:trPr>
          <w:trHeight w:val="150"/>
          <w:tblCellSpacing w:w="20" w:type="nil"/>
        </w:trPr>
        <w:tc>
          <w:tcPr>
            <w:tcW w:w="1457" w:type="dxa"/>
            <w:tcMar>
              <w:top w:w="50" w:type="dxa"/>
              <w:left w:w="100" w:type="dxa"/>
            </w:tcMar>
            <w:vAlign w:val="center"/>
          </w:tcPr>
          <w:p w:rsidR="00DA4922" w:rsidRDefault="00DA4922">
            <w:pPr>
              <w:spacing w:after="0"/>
            </w:pPr>
            <w:r>
              <w:rPr>
                <w:rFonts w:ascii="Times New Roman" w:hAnsi="Times New Roman"/>
                <w:color w:val="000000"/>
                <w:sz w:val="24"/>
              </w:rPr>
              <w:t>4</w:t>
            </w:r>
          </w:p>
        </w:tc>
        <w:tc>
          <w:tcPr>
            <w:tcW w:w="5603" w:type="dxa"/>
            <w:tcMar>
              <w:top w:w="50" w:type="dxa"/>
              <w:left w:w="100" w:type="dxa"/>
            </w:tcMar>
            <w:vAlign w:val="center"/>
          </w:tcPr>
          <w:p w:rsidR="00DA4922" w:rsidRPr="00DA4922" w:rsidRDefault="00DA4922">
            <w:pPr>
              <w:spacing w:after="0"/>
              <w:ind w:left="135"/>
              <w:rPr>
                <w:lang w:val="ru-RU"/>
              </w:rPr>
            </w:pPr>
            <w:r w:rsidRPr="00DA4922">
              <w:rPr>
                <w:sz w:val="24"/>
                <w:lang w:val="ru-RU"/>
              </w:rPr>
              <w:t>Вещества и их свойства</w:t>
            </w:r>
          </w:p>
        </w:tc>
        <w:tc>
          <w:tcPr>
            <w:tcW w:w="1964" w:type="dxa"/>
            <w:tcMar>
              <w:top w:w="50" w:type="dxa"/>
              <w:left w:w="100" w:type="dxa"/>
            </w:tcMar>
            <w:vAlign w:val="center"/>
          </w:tcPr>
          <w:p w:rsidR="00DA4922" w:rsidRDefault="00DA4922">
            <w:pPr>
              <w:spacing w:after="0"/>
              <w:ind w:left="135"/>
              <w:jc w:val="center"/>
            </w:pPr>
            <w:r w:rsidRPr="00DA4922">
              <w:rPr>
                <w:rFonts w:ascii="Times New Roman" w:hAnsi="Times New Roman"/>
                <w:color w:val="000000"/>
                <w:sz w:val="24"/>
                <w:lang w:val="ru-RU"/>
              </w:rPr>
              <w:t xml:space="preserve"> </w:t>
            </w:r>
            <w:r>
              <w:rPr>
                <w:rFonts w:ascii="Times New Roman" w:hAnsi="Times New Roman"/>
                <w:color w:val="000000"/>
                <w:sz w:val="24"/>
              </w:rPr>
              <w:t>10</w:t>
            </w:r>
          </w:p>
        </w:tc>
        <w:tc>
          <w:tcPr>
            <w:tcW w:w="2276" w:type="dxa"/>
            <w:tcMar>
              <w:top w:w="50" w:type="dxa"/>
              <w:left w:w="100" w:type="dxa"/>
            </w:tcMar>
            <w:vAlign w:val="center"/>
          </w:tcPr>
          <w:p w:rsidR="00DA4922" w:rsidRPr="00DA4922" w:rsidRDefault="00DA4922">
            <w:pPr>
              <w:spacing w:after="0"/>
              <w:ind w:left="135"/>
              <w:jc w:val="center"/>
              <w:rPr>
                <w:lang w:val="ru-RU"/>
              </w:rPr>
            </w:pPr>
            <w:r>
              <w:rPr>
                <w:lang w:val="ru-RU"/>
              </w:rPr>
              <w:t>1</w:t>
            </w:r>
          </w:p>
        </w:tc>
        <w:tc>
          <w:tcPr>
            <w:tcW w:w="2361" w:type="dxa"/>
            <w:tcMar>
              <w:top w:w="50" w:type="dxa"/>
              <w:left w:w="100" w:type="dxa"/>
            </w:tcMar>
            <w:vAlign w:val="center"/>
          </w:tcPr>
          <w:p w:rsidR="00DA4922" w:rsidRDefault="00DA4922">
            <w:pPr>
              <w:spacing w:after="0"/>
              <w:ind w:left="135"/>
              <w:jc w:val="center"/>
            </w:pPr>
            <w:r>
              <w:rPr>
                <w:rFonts w:ascii="Times New Roman" w:hAnsi="Times New Roman"/>
                <w:color w:val="000000"/>
                <w:sz w:val="24"/>
              </w:rPr>
              <w:t xml:space="preserve"> 1 </w:t>
            </w:r>
          </w:p>
        </w:tc>
      </w:tr>
      <w:tr w:rsidR="00DA4922" w:rsidTr="00DA4922">
        <w:trPr>
          <w:trHeight w:val="150"/>
          <w:tblCellSpacing w:w="20" w:type="nil"/>
        </w:trPr>
        <w:tc>
          <w:tcPr>
            <w:tcW w:w="0" w:type="auto"/>
            <w:gridSpan w:val="2"/>
            <w:tcMar>
              <w:top w:w="50" w:type="dxa"/>
              <w:left w:w="100" w:type="dxa"/>
            </w:tcMar>
            <w:vAlign w:val="center"/>
          </w:tcPr>
          <w:p w:rsidR="00DA4922" w:rsidRPr="008014F4" w:rsidRDefault="00DA4922">
            <w:pPr>
              <w:spacing w:after="0"/>
              <w:ind w:left="135"/>
              <w:rPr>
                <w:lang w:val="ru-RU"/>
              </w:rPr>
            </w:pPr>
            <w:r w:rsidRPr="008014F4">
              <w:rPr>
                <w:rFonts w:ascii="Times New Roman" w:hAnsi="Times New Roman"/>
                <w:color w:val="000000"/>
                <w:sz w:val="24"/>
                <w:lang w:val="ru-RU"/>
              </w:rPr>
              <w:t>ОБЩЕЕ КОЛИЧЕСТВО ЧАСОВ ПО ПРОГРАММЕ</w:t>
            </w:r>
          </w:p>
        </w:tc>
        <w:tc>
          <w:tcPr>
            <w:tcW w:w="1964" w:type="dxa"/>
            <w:tcMar>
              <w:top w:w="50" w:type="dxa"/>
              <w:left w:w="100" w:type="dxa"/>
            </w:tcMar>
            <w:vAlign w:val="center"/>
          </w:tcPr>
          <w:p w:rsidR="00DA4922" w:rsidRDefault="00DA4922">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276" w:type="dxa"/>
            <w:tcMar>
              <w:top w:w="50" w:type="dxa"/>
              <w:left w:w="100" w:type="dxa"/>
            </w:tcMar>
            <w:vAlign w:val="center"/>
          </w:tcPr>
          <w:p w:rsidR="00DA4922" w:rsidRDefault="00DA4922">
            <w:pPr>
              <w:spacing w:after="0"/>
              <w:ind w:left="135"/>
              <w:jc w:val="center"/>
            </w:pPr>
            <w:r>
              <w:rPr>
                <w:rFonts w:ascii="Times New Roman" w:hAnsi="Times New Roman"/>
                <w:color w:val="000000"/>
                <w:sz w:val="24"/>
              </w:rPr>
              <w:t xml:space="preserve"> 3</w:t>
            </w:r>
          </w:p>
        </w:tc>
        <w:tc>
          <w:tcPr>
            <w:tcW w:w="2361" w:type="dxa"/>
            <w:tcMar>
              <w:top w:w="50" w:type="dxa"/>
              <w:left w:w="100" w:type="dxa"/>
            </w:tcMar>
            <w:vAlign w:val="center"/>
          </w:tcPr>
          <w:p w:rsidR="00DA4922" w:rsidRDefault="00DA4922">
            <w:pPr>
              <w:spacing w:after="0"/>
              <w:ind w:left="135"/>
              <w:jc w:val="center"/>
            </w:pPr>
            <w:r>
              <w:rPr>
                <w:rFonts w:ascii="Times New Roman" w:hAnsi="Times New Roman"/>
                <w:color w:val="000000"/>
                <w:sz w:val="24"/>
              </w:rPr>
              <w:t xml:space="preserve"> 2</w:t>
            </w:r>
          </w:p>
        </w:tc>
      </w:tr>
    </w:tbl>
    <w:p w:rsidR="00506BDC" w:rsidRDefault="00506BDC">
      <w:pPr>
        <w:sectPr w:rsidR="00506BDC">
          <w:pgSz w:w="16383" w:h="11906" w:orient="landscape"/>
          <w:pgMar w:top="1134" w:right="850" w:bottom="1134" w:left="1701" w:header="720" w:footer="720" w:gutter="0"/>
          <w:cols w:space="720"/>
        </w:sectPr>
      </w:pPr>
    </w:p>
    <w:p w:rsidR="008014F4" w:rsidRDefault="008014F4"/>
    <w:p w:rsidR="00506BDC" w:rsidRDefault="008014F4" w:rsidP="008014F4">
      <w:pPr>
        <w:tabs>
          <w:tab w:val="left" w:pos="1475"/>
        </w:tabs>
      </w:pPr>
      <w:r>
        <w:tab/>
      </w:r>
      <w:bookmarkStart w:id="7" w:name="block-15583042"/>
      <w:bookmarkEnd w:id="6"/>
      <w:r>
        <w:rPr>
          <w:rFonts w:ascii="Times New Roman" w:hAnsi="Times New Roman"/>
          <w:b/>
          <w:color w:val="000000"/>
          <w:sz w:val="28"/>
        </w:rPr>
        <w:t xml:space="preserve"> ПОУРОЧНОЕ ПЛАНИРОВАНИЕ </w:t>
      </w:r>
    </w:p>
    <w:p w:rsidR="00506BDC" w:rsidRDefault="008014F4">
      <w:pPr>
        <w:spacing w:after="0"/>
        <w:ind w:left="120"/>
      </w:pPr>
      <w:r>
        <w:rPr>
          <w:rFonts w:ascii="Times New Roman" w:hAnsi="Times New Roman"/>
          <w:b/>
          <w:color w:val="000000"/>
          <w:sz w:val="28"/>
        </w:rPr>
        <w:t xml:space="preserve"> 10 КЛАСС </w:t>
      </w:r>
    </w:p>
    <w:tbl>
      <w:tblPr>
        <w:tblW w:w="1367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6104"/>
        <w:gridCol w:w="1561"/>
        <w:gridCol w:w="2357"/>
        <w:gridCol w:w="2446"/>
      </w:tblGrid>
      <w:tr w:rsidR="008014F4" w:rsidTr="008014F4">
        <w:trPr>
          <w:trHeight w:val="144"/>
          <w:tblCellSpacing w:w="20" w:type="nil"/>
        </w:trPr>
        <w:tc>
          <w:tcPr>
            <w:tcW w:w="1210" w:type="dxa"/>
            <w:vMerge w:val="restart"/>
            <w:tcMar>
              <w:top w:w="50" w:type="dxa"/>
              <w:left w:w="100" w:type="dxa"/>
            </w:tcMar>
            <w:vAlign w:val="center"/>
          </w:tcPr>
          <w:p w:rsidR="008014F4" w:rsidRDefault="008014F4">
            <w:pPr>
              <w:spacing w:after="0"/>
              <w:ind w:left="135"/>
            </w:pPr>
            <w:r>
              <w:rPr>
                <w:rFonts w:ascii="Times New Roman" w:hAnsi="Times New Roman"/>
                <w:b/>
                <w:color w:val="000000"/>
                <w:sz w:val="24"/>
              </w:rPr>
              <w:t xml:space="preserve">№ п/п </w:t>
            </w:r>
          </w:p>
          <w:p w:rsidR="008014F4" w:rsidRDefault="008014F4">
            <w:pPr>
              <w:spacing w:after="0"/>
              <w:ind w:left="135"/>
            </w:pPr>
          </w:p>
        </w:tc>
        <w:tc>
          <w:tcPr>
            <w:tcW w:w="6104" w:type="dxa"/>
            <w:vMerge w:val="restart"/>
            <w:tcMar>
              <w:top w:w="50" w:type="dxa"/>
              <w:left w:w="100" w:type="dxa"/>
            </w:tcMar>
            <w:vAlign w:val="center"/>
          </w:tcPr>
          <w:p w:rsidR="008014F4" w:rsidRDefault="008014F4">
            <w:pPr>
              <w:spacing w:after="0"/>
              <w:ind w:left="135"/>
            </w:pPr>
            <w:r>
              <w:rPr>
                <w:rFonts w:ascii="Times New Roman" w:hAnsi="Times New Roman"/>
                <w:b/>
                <w:color w:val="000000"/>
                <w:sz w:val="24"/>
              </w:rPr>
              <w:t xml:space="preserve">Тема урока </w:t>
            </w:r>
          </w:p>
          <w:p w:rsidR="008014F4" w:rsidRDefault="008014F4">
            <w:pPr>
              <w:spacing w:after="0"/>
              <w:ind w:left="135"/>
            </w:pPr>
          </w:p>
        </w:tc>
        <w:tc>
          <w:tcPr>
            <w:tcW w:w="0" w:type="auto"/>
            <w:gridSpan w:val="3"/>
            <w:tcMar>
              <w:top w:w="50" w:type="dxa"/>
              <w:left w:w="100" w:type="dxa"/>
            </w:tcMar>
            <w:vAlign w:val="center"/>
          </w:tcPr>
          <w:p w:rsidR="008014F4" w:rsidRDefault="008014F4">
            <w:pPr>
              <w:spacing w:after="0"/>
            </w:pPr>
            <w:r>
              <w:rPr>
                <w:rFonts w:ascii="Times New Roman" w:hAnsi="Times New Roman"/>
                <w:b/>
                <w:color w:val="000000"/>
                <w:sz w:val="24"/>
              </w:rPr>
              <w:t>Количество часов</w:t>
            </w:r>
          </w:p>
        </w:tc>
      </w:tr>
      <w:tr w:rsidR="008014F4" w:rsidTr="008014F4">
        <w:trPr>
          <w:trHeight w:val="144"/>
          <w:tblCellSpacing w:w="20" w:type="nil"/>
        </w:trPr>
        <w:tc>
          <w:tcPr>
            <w:tcW w:w="0" w:type="auto"/>
            <w:vMerge/>
            <w:tcBorders>
              <w:top w:val="nil"/>
            </w:tcBorders>
            <w:tcMar>
              <w:top w:w="50" w:type="dxa"/>
              <w:left w:w="100" w:type="dxa"/>
            </w:tcMar>
          </w:tcPr>
          <w:p w:rsidR="008014F4" w:rsidRDefault="008014F4"/>
        </w:tc>
        <w:tc>
          <w:tcPr>
            <w:tcW w:w="0" w:type="auto"/>
            <w:vMerge/>
            <w:tcBorders>
              <w:top w:val="nil"/>
            </w:tcBorders>
            <w:tcMar>
              <w:top w:w="50" w:type="dxa"/>
              <w:left w:w="100" w:type="dxa"/>
            </w:tcMar>
          </w:tcPr>
          <w:p w:rsidR="008014F4" w:rsidRDefault="008014F4"/>
        </w:tc>
        <w:tc>
          <w:tcPr>
            <w:tcW w:w="1561" w:type="dxa"/>
            <w:tcMar>
              <w:top w:w="50" w:type="dxa"/>
              <w:left w:w="100" w:type="dxa"/>
            </w:tcMar>
            <w:vAlign w:val="center"/>
          </w:tcPr>
          <w:p w:rsidR="008014F4" w:rsidRDefault="008014F4">
            <w:pPr>
              <w:spacing w:after="0"/>
              <w:ind w:left="135"/>
            </w:pPr>
            <w:r>
              <w:rPr>
                <w:rFonts w:ascii="Times New Roman" w:hAnsi="Times New Roman"/>
                <w:b/>
                <w:color w:val="000000"/>
                <w:sz w:val="24"/>
              </w:rPr>
              <w:t xml:space="preserve">Всего </w:t>
            </w:r>
          </w:p>
          <w:p w:rsidR="008014F4" w:rsidRDefault="008014F4">
            <w:pPr>
              <w:spacing w:after="0"/>
              <w:ind w:left="135"/>
            </w:pPr>
          </w:p>
        </w:tc>
        <w:tc>
          <w:tcPr>
            <w:tcW w:w="2357" w:type="dxa"/>
            <w:tcMar>
              <w:top w:w="50" w:type="dxa"/>
              <w:left w:w="100" w:type="dxa"/>
            </w:tcMar>
            <w:vAlign w:val="center"/>
          </w:tcPr>
          <w:p w:rsidR="008014F4" w:rsidRDefault="008014F4">
            <w:pPr>
              <w:spacing w:after="0"/>
              <w:ind w:left="135"/>
            </w:pPr>
            <w:r>
              <w:rPr>
                <w:rFonts w:ascii="Times New Roman" w:hAnsi="Times New Roman"/>
                <w:b/>
                <w:color w:val="000000"/>
                <w:sz w:val="24"/>
              </w:rPr>
              <w:t xml:space="preserve">Контрольные работы </w:t>
            </w:r>
          </w:p>
          <w:p w:rsidR="008014F4" w:rsidRDefault="008014F4">
            <w:pPr>
              <w:spacing w:after="0"/>
              <w:ind w:left="135"/>
            </w:pPr>
          </w:p>
        </w:tc>
        <w:tc>
          <w:tcPr>
            <w:tcW w:w="2446" w:type="dxa"/>
            <w:tcMar>
              <w:top w:w="50" w:type="dxa"/>
              <w:left w:w="100" w:type="dxa"/>
            </w:tcMar>
            <w:vAlign w:val="center"/>
          </w:tcPr>
          <w:p w:rsidR="008014F4" w:rsidRDefault="008014F4">
            <w:pPr>
              <w:spacing w:after="0"/>
              <w:ind w:left="135"/>
            </w:pPr>
            <w:r>
              <w:rPr>
                <w:rFonts w:ascii="Times New Roman" w:hAnsi="Times New Roman"/>
                <w:b/>
                <w:color w:val="000000"/>
                <w:sz w:val="24"/>
              </w:rPr>
              <w:t xml:space="preserve">Практические работы </w:t>
            </w:r>
          </w:p>
          <w:p w:rsidR="008014F4" w:rsidRDefault="008014F4">
            <w:pPr>
              <w:spacing w:after="0"/>
              <w:ind w:left="135"/>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Предмет органической химии, её возникновение, развитие и значение</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3</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4</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Алканы: состав и строение, гомологический ряд</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5</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Метан и этан — простейшие представители алканов</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6</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Алкены: состав и строение, свойства</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7</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Этилен и пропилен — простейшие представители алкенов</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8</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Практическая работа № 1. «Получение этилена и изучение его свойств»</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9</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Алкадиены. Бутадиен-1,3 и метилбутадиен-1,3. Получение синтетического каучука и резины</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10</w:t>
            </w:r>
          </w:p>
        </w:tc>
        <w:tc>
          <w:tcPr>
            <w:tcW w:w="6104" w:type="dxa"/>
            <w:tcMar>
              <w:top w:w="50" w:type="dxa"/>
              <w:left w:w="100" w:type="dxa"/>
            </w:tcMar>
            <w:vAlign w:val="center"/>
          </w:tcPr>
          <w:p w:rsidR="008014F4" w:rsidRDefault="008014F4">
            <w:pPr>
              <w:spacing w:after="0"/>
              <w:ind w:left="135"/>
            </w:pPr>
            <w:r w:rsidRPr="008014F4">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 представитель алкинов</w:t>
            </w:r>
          </w:p>
        </w:tc>
        <w:tc>
          <w:tcPr>
            <w:tcW w:w="1561"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lastRenderedPageBreak/>
              <w:t>11</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Вычисления по уравнению химической реакции</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12</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Арены: бензол и толуол. Токсичность аренов</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13</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Генетическая связь углеводородов, принадлежащих к различным классам</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14</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15</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16</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Контрольная работа по разделу «Углеводороды»</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17</w:t>
            </w:r>
          </w:p>
        </w:tc>
        <w:tc>
          <w:tcPr>
            <w:tcW w:w="6104" w:type="dxa"/>
            <w:tcMar>
              <w:top w:w="50" w:type="dxa"/>
              <w:left w:w="100" w:type="dxa"/>
            </w:tcMar>
            <w:vAlign w:val="center"/>
          </w:tcPr>
          <w:p w:rsidR="008014F4" w:rsidRDefault="008014F4">
            <w:pPr>
              <w:spacing w:after="0"/>
              <w:ind w:left="135"/>
            </w:pPr>
            <w:r w:rsidRPr="008014F4">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 связь</w:t>
            </w:r>
          </w:p>
        </w:tc>
        <w:tc>
          <w:tcPr>
            <w:tcW w:w="1561"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18</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Многоатомные спирты: этиленгликоль и глицерин</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19</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Фенол: строение молекулы, физические и химические свойства, применение</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20</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Альдегиды: формальдегид и ацетальдегид. Ацетон</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21</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Одноосновные предельные карбоновые кислоты: муравьиная и уксусная</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22</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Практическая работа № 2. «Свойства раствора уксусной кислоты»</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23</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Стеариновая и олеиновая кислоты, как представители высших карбоновых кислот</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24</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Мыла как соли высших карбоновых кислот, их моющее действие</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25</w:t>
            </w:r>
          </w:p>
        </w:tc>
        <w:tc>
          <w:tcPr>
            <w:tcW w:w="6104" w:type="dxa"/>
            <w:tcMar>
              <w:top w:w="50" w:type="dxa"/>
              <w:left w:w="100" w:type="dxa"/>
            </w:tcMar>
            <w:vAlign w:val="center"/>
          </w:tcPr>
          <w:p w:rsidR="008014F4" w:rsidRDefault="008014F4">
            <w:pPr>
              <w:spacing w:after="0"/>
              <w:ind w:left="135"/>
            </w:pPr>
            <w:r w:rsidRPr="008014F4">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1561"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lastRenderedPageBreak/>
              <w:t>26</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Жиры: гидролиз, применение, биологическая роль жиров</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27</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28</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Крахмал и целлюлоза как природные полимеры</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29</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Контрольная работа по разделу «Кислородсодержащие органические соединения»</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30</w:t>
            </w:r>
          </w:p>
        </w:tc>
        <w:tc>
          <w:tcPr>
            <w:tcW w:w="6104" w:type="dxa"/>
            <w:tcMar>
              <w:top w:w="50" w:type="dxa"/>
              <w:left w:w="100" w:type="dxa"/>
            </w:tcMar>
            <w:vAlign w:val="center"/>
          </w:tcPr>
          <w:p w:rsidR="008014F4" w:rsidRDefault="008014F4">
            <w:pPr>
              <w:spacing w:after="0"/>
              <w:ind w:left="135"/>
            </w:pPr>
            <w:r>
              <w:rPr>
                <w:rFonts w:ascii="Times New Roman" w:hAnsi="Times New Roman"/>
                <w:color w:val="000000"/>
                <w:sz w:val="24"/>
              </w:rPr>
              <w:t>Амины: метиламин и анилин</w:t>
            </w:r>
          </w:p>
        </w:tc>
        <w:tc>
          <w:tcPr>
            <w:tcW w:w="1561"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31</w:t>
            </w:r>
          </w:p>
        </w:tc>
        <w:tc>
          <w:tcPr>
            <w:tcW w:w="6104" w:type="dxa"/>
            <w:tcMar>
              <w:top w:w="50" w:type="dxa"/>
              <w:left w:w="100" w:type="dxa"/>
            </w:tcMar>
            <w:vAlign w:val="center"/>
          </w:tcPr>
          <w:p w:rsidR="008014F4" w:rsidRDefault="008014F4">
            <w:pPr>
              <w:spacing w:after="0"/>
              <w:ind w:left="135"/>
            </w:pPr>
            <w:r w:rsidRPr="008014F4">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Pr>
                <w:rFonts w:ascii="Times New Roman" w:hAnsi="Times New Roman"/>
                <w:color w:val="000000"/>
                <w:sz w:val="24"/>
              </w:rPr>
              <w:t>Пептиды</w:t>
            </w:r>
          </w:p>
        </w:tc>
        <w:tc>
          <w:tcPr>
            <w:tcW w:w="1561"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32</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Белки как природные высокомолекулярные соединения</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33</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Основные понятия химии высокомолекулярных соединений</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34</w:t>
            </w:r>
          </w:p>
        </w:tc>
        <w:tc>
          <w:tcPr>
            <w:tcW w:w="6104" w:type="dxa"/>
            <w:tcMar>
              <w:top w:w="50" w:type="dxa"/>
              <w:left w:w="100" w:type="dxa"/>
            </w:tcMar>
            <w:vAlign w:val="center"/>
          </w:tcPr>
          <w:p w:rsidR="008014F4" w:rsidRDefault="008014F4">
            <w:pPr>
              <w:spacing w:after="0"/>
              <w:ind w:left="135"/>
            </w:pPr>
            <w:r w:rsidRPr="008014F4">
              <w:rPr>
                <w:rFonts w:ascii="Times New Roman" w:hAnsi="Times New Roman"/>
                <w:color w:val="000000"/>
                <w:sz w:val="24"/>
                <w:lang w:val="ru-RU"/>
              </w:rPr>
              <w:t xml:space="preserve">Основные методы синтеза высокомолекулярных соединений. </w:t>
            </w:r>
            <w:r>
              <w:rPr>
                <w:rFonts w:ascii="Times New Roman" w:hAnsi="Times New Roman"/>
                <w:color w:val="000000"/>
                <w:sz w:val="24"/>
              </w:rPr>
              <w:t>Пластмассы, каучуки, волокна</w:t>
            </w:r>
          </w:p>
        </w:tc>
        <w:tc>
          <w:tcPr>
            <w:tcW w:w="1561"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0" w:type="auto"/>
            <w:gridSpan w:val="2"/>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ОБЩЕЕ КОЛИЧЕСТВО ЧАСОВ ПО ПРОГРАММЕ</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357"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2 </w:t>
            </w:r>
          </w:p>
        </w:tc>
        <w:tc>
          <w:tcPr>
            <w:tcW w:w="2446"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2 </w:t>
            </w:r>
          </w:p>
        </w:tc>
      </w:tr>
    </w:tbl>
    <w:p w:rsidR="008014F4" w:rsidRDefault="008014F4"/>
    <w:p w:rsidR="008014F4" w:rsidRPr="008014F4" w:rsidRDefault="008014F4" w:rsidP="008014F4">
      <w:pPr>
        <w:rPr>
          <w:b/>
          <w:sz w:val="28"/>
          <w:lang w:val="ru-RU"/>
        </w:rPr>
      </w:pPr>
      <w:r w:rsidRPr="008014F4">
        <w:rPr>
          <w:b/>
          <w:sz w:val="28"/>
          <w:lang w:val="ru-RU"/>
        </w:rPr>
        <w:t>11 КЛАСС</w:t>
      </w:r>
    </w:p>
    <w:tbl>
      <w:tblPr>
        <w:tblStyle w:val="af0"/>
        <w:tblW w:w="13412" w:type="dxa"/>
        <w:tblLayout w:type="fixed"/>
        <w:tblLook w:val="0000" w:firstRow="0" w:lastRow="0" w:firstColumn="0" w:lastColumn="0" w:noHBand="0" w:noVBand="0"/>
      </w:tblPr>
      <w:tblGrid>
        <w:gridCol w:w="714"/>
        <w:gridCol w:w="6016"/>
        <w:gridCol w:w="3341"/>
        <w:gridCol w:w="3341"/>
      </w:tblGrid>
      <w:tr w:rsidR="008014F4" w:rsidRPr="008014F4" w:rsidTr="008014F4">
        <w:trPr>
          <w:trHeight w:val="626"/>
        </w:trPr>
        <w:tc>
          <w:tcPr>
            <w:tcW w:w="714" w:type="dxa"/>
          </w:tcPr>
          <w:p w:rsidR="008014F4" w:rsidRPr="008014F4" w:rsidRDefault="008014F4" w:rsidP="008014F4">
            <w:pPr>
              <w:suppressAutoHyphens/>
              <w:textAlignment w:val="baseline"/>
              <w:rPr>
                <w:rFonts w:ascii="Times New Roman" w:eastAsia="SimSun" w:hAnsi="Times New Roman" w:cs="Times New Roman"/>
                <w:b/>
                <w:kern w:val="1"/>
                <w:sz w:val="28"/>
                <w:szCs w:val="28"/>
                <w:lang w:val="ru-RU" w:eastAsia="ar-SA"/>
              </w:rPr>
            </w:pPr>
            <w:r w:rsidRPr="008014F4">
              <w:rPr>
                <w:rFonts w:ascii="Times New Roman" w:eastAsia="SimSun" w:hAnsi="Times New Roman" w:cs="Times New Roman"/>
                <w:b/>
                <w:kern w:val="1"/>
                <w:sz w:val="28"/>
                <w:szCs w:val="28"/>
                <w:lang w:val="ru-RU" w:eastAsia="ar-SA"/>
              </w:rPr>
              <w:t>№ п/п</w:t>
            </w:r>
          </w:p>
        </w:tc>
        <w:tc>
          <w:tcPr>
            <w:tcW w:w="6016" w:type="dxa"/>
          </w:tcPr>
          <w:p w:rsidR="008014F4" w:rsidRPr="008014F4" w:rsidRDefault="008014F4" w:rsidP="008014F4">
            <w:pPr>
              <w:suppressAutoHyphens/>
              <w:textAlignment w:val="baseline"/>
              <w:rPr>
                <w:rFonts w:ascii="Times New Roman" w:eastAsia="SimSun" w:hAnsi="Times New Roman" w:cs="Times New Roman"/>
                <w:b/>
                <w:kern w:val="1"/>
                <w:sz w:val="28"/>
                <w:szCs w:val="28"/>
                <w:lang w:val="ru-RU" w:eastAsia="ar-SA"/>
              </w:rPr>
            </w:pPr>
            <w:r w:rsidRPr="008014F4">
              <w:rPr>
                <w:rFonts w:ascii="Times New Roman" w:eastAsia="SimSun" w:hAnsi="Times New Roman" w:cs="Times New Roman"/>
                <w:b/>
                <w:kern w:val="1"/>
                <w:sz w:val="28"/>
                <w:szCs w:val="28"/>
                <w:lang w:val="ru-RU" w:eastAsia="ar-SA"/>
              </w:rPr>
              <w:t>Наименование разделов и тем</w:t>
            </w:r>
          </w:p>
        </w:tc>
        <w:tc>
          <w:tcPr>
            <w:tcW w:w="3341" w:type="dxa"/>
          </w:tcPr>
          <w:p w:rsidR="008014F4" w:rsidRPr="008014F4" w:rsidRDefault="008014F4" w:rsidP="008014F4">
            <w:pPr>
              <w:suppressAutoHyphens/>
              <w:textAlignment w:val="baseline"/>
              <w:rPr>
                <w:rFonts w:ascii="Calibri" w:eastAsia="SimSun" w:hAnsi="Calibri" w:cs="F"/>
                <w:kern w:val="1"/>
                <w:lang w:val="ru-RU" w:eastAsia="ar-SA"/>
              </w:rPr>
            </w:pPr>
            <w:r>
              <w:rPr>
                <w:rFonts w:ascii="Times New Roman" w:eastAsia="SimSun" w:hAnsi="Times New Roman" w:cs="Times New Roman"/>
                <w:b/>
                <w:kern w:val="1"/>
                <w:sz w:val="28"/>
                <w:szCs w:val="28"/>
                <w:lang w:val="ru-RU" w:eastAsia="ar-SA"/>
              </w:rPr>
              <w:t>Контрольные работы</w:t>
            </w:r>
          </w:p>
        </w:tc>
        <w:tc>
          <w:tcPr>
            <w:tcW w:w="3341" w:type="dxa"/>
          </w:tcPr>
          <w:p w:rsidR="008014F4" w:rsidRDefault="008014F4" w:rsidP="008014F4">
            <w:pPr>
              <w:suppressAutoHyphens/>
              <w:textAlignment w:val="baseline"/>
              <w:rPr>
                <w:rFonts w:ascii="Times New Roman" w:eastAsia="SimSun" w:hAnsi="Times New Roman" w:cs="Times New Roman"/>
                <w:b/>
                <w:kern w:val="1"/>
                <w:sz w:val="28"/>
                <w:szCs w:val="28"/>
                <w:lang w:val="ru-RU" w:eastAsia="ar-SA"/>
              </w:rPr>
            </w:pPr>
            <w:r>
              <w:rPr>
                <w:rFonts w:ascii="Times New Roman" w:eastAsia="SimSun" w:hAnsi="Times New Roman" w:cs="Times New Roman"/>
                <w:b/>
                <w:kern w:val="1"/>
                <w:sz w:val="28"/>
                <w:szCs w:val="28"/>
                <w:lang w:val="ru-RU" w:eastAsia="ar-SA"/>
              </w:rPr>
              <w:t>Практические и лабораторные работы</w:t>
            </w:r>
          </w:p>
        </w:tc>
      </w:tr>
      <w:tr w:rsidR="008014F4" w:rsidRPr="00407BF0" w:rsidTr="008014F4">
        <w:trPr>
          <w:trHeight w:val="591"/>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 xml:space="preserve">Вводный инструктаж по ТБ. </w:t>
            </w:r>
            <w:r w:rsidRPr="008014F4">
              <w:rPr>
                <w:rFonts w:ascii="Times New Roman" w:eastAsia="SimSun" w:hAnsi="Times New Roman" w:cs="Times New Roman"/>
                <w:kern w:val="1"/>
                <w:sz w:val="24"/>
                <w:szCs w:val="24"/>
                <w:lang w:val="ru-RU" w:eastAsia="ar-SA"/>
              </w:rPr>
              <w:t>Основные сведения о строении атома</w:t>
            </w:r>
            <w:r w:rsidRPr="008014F4">
              <w:rPr>
                <w:rFonts w:ascii="Times New Roman" w:eastAsia="SimSun" w:hAnsi="Times New Roman" w:cs="Times New Roman"/>
                <w:kern w:val="1"/>
                <w:sz w:val="28"/>
                <w:szCs w:val="28"/>
                <w:lang w:val="ru-RU" w:eastAsia="ar-SA"/>
              </w:rPr>
              <w:t>.</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407BF0" w:rsidTr="008014F4">
        <w:trPr>
          <w:trHeight w:val="39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4"/>
                <w:lang w:val="ru-RU" w:eastAsia="ar-SA"/>
              </w:rPr>
            </w:pPr>
            <w:r w:rsidRPr="008014F4">
              <w:rPr>
                <w:rFonts w:ascii="Times New Roman" w:eastAsia="SimSun" w:hAnsi="Times New Roman" w:cs="Times New Roman"/>
                <w:kern w:val="1"/>
                <w:sz w:val="24"/>
                <w:szCs w:val="28"/>
                <w:lang w:val="ru-RU" w:eastAsia="ar-SA"/>
              </w:rPr>
              <w:t>2</w:t>
            </w:r>
          </w:p>
        </w:tc>
        <w:tc>
          <w:tcPr>
            <w:tcW w:w="6016" w:type="dxa"/>
          </w:tcPr>
          <w:p w:rsidR="008014F4" w:rsidRPr="008014F4" w:rsidRDefault="008014F4" w:rsidP="008014F4">
            <w:pPr>
              <w:widowControl w:val="0"/>
              <w:suppressAutoHyphens/>
              <w:spacing w:line="360" w:lineRule="auto"/>
              <w:jc w:val="both"/>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4"/>
                <w:lang w:val="ru-RU" w:eastAsia="ar-SA"/>
              </w:rPr>
              <w:t>Особенности строения электронных оболочек атомов.</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407BF0" w:rsidTr="008014F4">
        <w:trPr>
          <w:trHeight w:val="575"/>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4"/>
                <w:lang w:val="ru-RU" w:eastAsia="ar-SA"/>
              </w:rPr>
            </w:pPr>
            <w:r w:rsidRPr="008014F4">
              <w:rPr>
                <w:rFonts w:ascii="Times New Roman" w:eastAsia="SimSun" w:hAnsi="Times New Roman" w:cs="Times New Roman"/>
                <w:kern w:val="1"/>
                <w:sz w:val="24"/>
                <w:szCs w:val="28"/>
                <w:lang w:val="ru-RU" w:eastAsia="ar-SA"/>
              </w:rPr>
              <w:t>3</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4"/>
                <w:lang w:val="ru-RU" w:eastAsia="ar-SA"/>
              </w:rPr>
              <w:t>Периодический закон Д. И. Менделеева в свете учения о строении атома.</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4</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Ионная связь.</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7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5</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Ковалентная химическая связь.</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lastRenderedPageBreak/>
              <w:t>6</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Металлическая и водородная связи.</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7</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Единая природа химической связи.</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8</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Состав вещества. Смеси.</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7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9</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Газообразные вещества.</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10</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Практическая работа №1 «Получение, собирание, распознавание газов».</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r>
              <w:rPr>
                <w:rFonts w:ascii="Times New Roman" w:eastAsia="SimSun" w:hAnsi="Times New Roman" w:cs="Times New Roman"/>
                <w:kern w:val="1"/>
                <w:sz w:val="24"/>
                <w:szCs w:val="28"/>
                <w:lang w:val="ru-RU" w:eastAsia="ar-SA"/>
              </w:rPr>
              <w:t>1</w:t>
            </w: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11</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Жидкие вещества. Твердые вещества.</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12</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Дисперсные системы.</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13</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 xml:space="preserve">Обобщение знаний по темам: «Строение атома. Периодический закон. Строение вещества». </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14</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 xml:space="preserve">Контрольная работа №1 по темам: «Строение атома. Периодический закон. Строение вещества».   </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r>
              <w:rPr>
                <w:rFonts w:ascii="Times New Roman" w:eastAsia="SimSun" w:hAnsi="Times New Roman" w:cs="Times New Roman"/>
                <w:kern w:val="1"/>
                <w:sz w:val="24"/>
                <w:szCs w:val="28"/>
                <w:lang w:val="ru-RU" w:eastAsia="ar-SA"/>
              </w:rPr>
              <w:t>1</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407BF0" w:rsidTr="008014F4">
        <w:trPr>
          <w:trHeight w:val="81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15</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 xml:space="preserve">Анализ контрольной работы. Понятие о химической реакции. Реакции, идущие без изменения состава веществ. </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407BF0"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16</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Классификация химических реакций, протекающих с изменением состава веществ.</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17</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 xml:space="preserve">Скорость химических реакций. </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407BF0"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18</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Обратимость химических реакций. Химическое равновесие и способы его смещения.</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407BF0" w:rsidTr="008014F4">
        <w:trPr>
          <w:trHeight w:val="27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19</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Роль воды в химических процессах.</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20</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Гидролиз органических и неорганических веществ. Среда водных растворов.</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21</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Окислительно-восстановительные реакции.</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22</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Электролиз.</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407BF0"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23</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Обобщение и систематизация знаний по теме: «Химические реакции».</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24</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Контрольная работа №2 «Химические реакции».</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r>
              <w:rPr>
                <w:rFonts w:ascii="Times New Roman" w:eastAsia="SimSun" w:hAnsi="Times New Roman" w:cs="Times New Roman"/>
                <w:kern w:val="1"/>
                <w:sz w:val="24"/>
                <w:szCs w:val="28"/>
                <w:lang w:val="ru-RU" w:eastAsia="ar-SA"/>
              </w:rPr>
              <w:t>1</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7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25</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Анализ контрольной работы. Металлы.</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26</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Неметаллы.</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27</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Кислоты.</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7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28</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Основания.</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29</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Соли.</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407BF0"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lastRenderedPageBreak/>
              <w:t>30</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Генетическая связь между классами неорганических органических соединений.</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407BF0"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31</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Обобщение знаний по теме «Вещества и их свойства».</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81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32</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Практическая работа №2 «Решение экспериментальных задач на идентификацию органических и неорганических соединений»</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r>
              <w:rPr>
                <w:rFonts w:ascii="Times New Roman" w:eastAsia="SimSun" w:hAnsi="Times New Roman" w:cs="Times New Roman"/>
                <w:kern w:val="1"/>
                <w:sz w:val="24"/>
                <w:szCs w:val="28"/>
                <w:lang w:val="ru-RU" w:eastAsia="ar-SA"/>
              </w:rPr>
              <w:t>1</w:t>
            </w: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33</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Контрольная работа №3 «Вещества и их свойства».</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r>
              <w:rPr>
                <w:rFonts w:ascii="Times New Roman" w:eastAsia="SimSun" w:hAnsi="Times New Roman" w:cs="Times New Roman"/>
                <w:kern w:val="1"/>
                <w:sz w:val="24"/>
                <w:szCs w:val="28"/>
                <w:lang w:val="ru-RU" w:eastAsia="ar-SA"/>
              </w:rPr>
              <w:t>1</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407BF0" w:rsidTr="008014F4">
        <w:trPr>
          <w:trHeight w:val="27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34</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Анализ контрольной работы. Подведение итогов.</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7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hAnsi="Times New Roman"/>
                <w:color w:val="000000"/>
                <w:sz w:val="24"/>
                <w:lang w:val="ru-RU"/>
              </w:rPr>
              <w:t>ОБЩЕЕ КОЛИЧЕСТВО ЧАСОВ ПО ПРОГРАММЕ</w:t>
            </w:r>
            <w:r>
              <w:rPr>
                <w:rFonts w:ascii="Times New Roman" w:hAnsi="Times New Roman"/>
                <w:color w:val="000000"/>
                <w:sz w:val="24"/>
                <w:lang w:val="ru-RU"/>
              </w:rPr>
              <w:t xml:space="preserve"> 34</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r>
              <w:rPr>
                <w:rFonts w:ascii="Times New Roman" w:eastAsia="SimSun" w:hAnsi="Times New Roman" w:cs="Times New Roman"/>
                <w:kern w:val="1"/>
                <w:sz w:val="24"/>
                <w:szCs w:val="28"/>
                <w:lang w:val="ru-RU" w:eastAsia="ar-SA"/>
              </w:rPr>
              <w:t>3</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r>
              <w:rPr>
                <w:rFonts w:ascii="Times New Roman" w:eastAsia="SimSun" w:hAnsi="Times New Roman" w:cs="Times New Roman"/>
                <w:kern w:val="1"/>
                <w:sz w:val="24"/>
                <w:szCs w:val="28"/>
                <w:lang w:val="ru-RU" w:eastAsia="ar-SA"/>
              </w:rPr>
              <w:t>2</w:t>
            </w:r>
          </w:p>
        </w:tc>
      </w:tr>
    </w:tbl>
    <w:p w:rsidR="008014F4" w:rsidRPr="008014F4" w:rsidRDefault="008014F4" w:rsidP="008014F4">
      <w:pPr>
        <w:rPr>
          <w:lang w:val="ru-RU"/>
        </w:rPr>
      </w:pPr>
    </w:p>
    <w:p w:rsidR="008014F4" w:rsidRPr="008014F4" w:rsidRDefault="008014F4" w:rsidP="008014F4">
      <w:pPr>
        <w:rPr>
          <w:lang w:val="ru-RU"/>
        </w:rPr>
      </w:pPr>
    </w:p>
    <w:p w:rsidR="00506BDC" w:rsidRPr="008014F4" w:rsidRDefault="00506BDC" w:rsidP="008014F4">
      <w:pPr>
        <w:rPr>
          <w:lang w:val="ru-RU"/>
        </w:rPr>
        <w:sectPr w:rsidR="00506BDC" w:rsidRPr="008014F4">
          <w:pgSz w:w="16383" w:h="11906" w:orient="landscape"/>
          <w:pgMar w:top="1134" w:right="850" w:bottom="1134" w:left="1701" w:header="720" w:footer="720" w:gutter="0"/>
          <w:cols w:space="720"/>
        </w:sectPr>
      </w:pPr>
    </w:p>
    <w:bookmarkEnd w:id="7"/>
    <w:p w:rsidR="008014F4" w:rsidRPr="008014F4" w:rsidRDefault="008014F4">
      <w:pPr>
        <w:rPr>
          <w:lang w:val="ru-RU"/>
        </w:rPr>
      </w:pPr>
    </w:p>
    <w:sectPr w:rsidR="008014F4" w:rsidRPr="008014F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4F4" w:rsidRDefault="008014F4" w:rsidP="008014F4">
      <w:pPr>
        <w:spacing w:after="0" w:line="240" w:lineRule="auto"/>
      </w:pPr>
      <w:r>
        <w:separator/>
      </w:r>
    </w:p>
  </w:endnote>
  <w:endnote w:type="continuationSeparator" w:id="0">
    <w:p w:rsidR="008014F4" w:rsidRDefault="008014F4" w:rsidP="00801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4F4" w:rsidRDefault="008014F4" w:rsidP="008014F4">
      <w:pPr>
        <w:spacing w:after="0" w:line="240" w:lineRule="auto"/>
      </w:pPr>
      <w:r>
        <w:separator/>
      </w:r>
    </w:p>
  </w:footnote>
  <w:footnote w:type="continuationSeparator" w:id="0">
    <w:p w:rsidR="008014F4" w:rsidRDefault="008014F4" w:rsidP="008014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3F6052"/>
    <w:multiLevelType w:val="multilevel"/>
    <w:tmpl w:val="EB0019D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506BDC"/>
    <w:rsid w:val="00407BF0"/>
    <w:rsid w:val="00506BDC"/>
    <w:rsid w:val="008014F4"/>
    <w:rsid w:val="00DA49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FDF9F5-C8C4-4FED-AE42-32B1C1CAD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8014F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014F4"/>
  </w:style>
  <w:style w:type="table" w:styleId="af0">
    <w:name w:val="Grid Table Light"/>
    <w:basedOn w:val="a1"/>
    <w:uiPriority w:val="40"/>
    <w:rsid w:val="008014F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251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FFFFFF"/>
      </a:dk1>
      <a:lt1>
        <a:sysClr val="window" lastClr="00000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34</Pages>
  <Words>8174</Words>
  <Characters>46592</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3</cp:revision>
  <dcterms:created xsi:type="dcterms:W3CDTF">2023-10-14T12:33:00Z</dcterms:created>
  <dcterms:modified xsi:type="dcterms:W3CDTF">2023-10-14T12:49:00Z</dcterms:modified>
</cp:coreProperties>
</file>